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BF045C">
        <w:trPr>
          <w:trHeight w:val="846"/>
        </w:trPr>
        <w:tc>
          <w:tcPr>
            <w:tcW w:w="12122" w:type="dxa"/>
            <w:gridSpan w:val="7"/>
          </w:tcPr>
          <w:p w:rsidR="00E01CA7" w:rsidRPr="00E01CA7" w:rsidRDefault="00E01CA7" w:rsidP="00E01CA7">
            <w:pPr>
              <w:tabs>
                <w:tab w:val="left" w:pos="4845"/>
              </w:tabs>
              <w:rPr>
                <w:lang w:val="en-US"/>
              </w:rPr>
            </w:pPr>
          </w:p>
        </w:tc>
      </w:tr>
      <w:tr w:rsidR="00E01CA7" w:rsidTr="00BF045C">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23C72E42" wp14:editId="2B464CD1">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4933FA">
              <w:rPr>
                <w:rFonts w:ascii="Arial" w:hAnsi="Arial" w:cs="Arial"/>
                <w:b/>
                <w:color w:val="808080"/>
                <w:sz w:val="16"/>
                <w:szCs w:val="16"/>
              </w:rPr>
              <w:t>Медяковский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277427EC" wp14:editId="2E2C5B02">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BF045C">
        <w:trPr>
          <w:trHeight w:val="579"/>
        </w:trPr>
        <w:tc>
          <w:tcPr>
            <w:tcW w:w="12122" w:type="dxa"/>
            <w:gridSpan w:val="7"/>
          </w:tcPr>
          <w:p w:rsidR="00E01CA7" w:rsidRDefault="004933FA" w:rsidP="00E01CA7">
            <w:r>
              <w:rPr>
                <w:noProof/>
              </w:rPr>
              <w:drawing>
                <wp:anchor distT="0" distB="0" distL="114300" distR="114300" simplePos="0" relativeHeight="251658240" behindDoc="1" locked="0" layoutInCell="1" allowOverlap="1" wp14:anchorId="76AC2022" wp14:editId="4459B256">
                  <wp:simplePos x="0" y="0"/>
                  <wp:positionH relativeFrom="column">
                    <wp:posOffset>-1077595</wp:posOffset>
                  </wp:positionH>
                  <wp:positionV relativeFrom="paragraph">
                    <wp:posOffset>143700</wp:posOffset>
                  </wp:positionV>
                  <wp:extent cx="8860155" cy="4391025"/>
                  <wp:effectExtent l="0" t="0" r="0" b="9525"/>
                  <wp:wrapNone/>
                  <wp:docPr id="1" name="Рисунок 1"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860155" cy="43910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7F0378">
        <w:trPr>
          <w:trHeight w:val="6385"/>
        </w:trPr>
        <w:tc>
          <w:tcPr>
            <w:tcW w:w="12122" w:type="dxa"/>
            <w:gridSpan w:val="7"/>
          </w:tcPr>
          <w:p w:rsidR="00E01CA7" w:rsidRDefault="00E01CA7" w:rsidP="007F0378">
            <w:pPr>
              <w:ind w:left="-1698" w:right="-177"/>
              <w:jc w:val="right"/>
            </w:pPr>
          </w:p>
        </w:tc>
      </w:tr>
      <w:tr w:rsidR="00E01CA7" w:rsidTr="00BF045C">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BF045C">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4933FA" w:rsidRDefault="004933FA" w:rsidP="00BF045C">
            <w:pPr>
              <w:spacing w:line="360" w:lineRule="auto"/>
              <w:rPr>
                <w:rFonts w:ascii="Arial" w:hAnsi="Arial" w:cs="Arial"/>
                <w:b/>
                <w:caps/>
                <w:spacing w:val="20"/>
                <w:sz w:val="28"/>
                <w:szCs w:val="28"/>
              </w:rPr>
            </w:pPr>
          </w:p>
          <w:p w:rsidR="00032BFC" w:rsidRPr="00CE4956" w:rsidRDefault="00032BFC" w:rsidP="00BF045C">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4933FA">
              <w:rPr>
                <w:rFonts w:ascii="Arial" w:hAnsi="Arial" w:cs="Arial"/>
                <w:b/>
                <w:caps/>
                <w:spacing w:val="20"/>
                <w:sz w:val="28"/>
                <w:szCs w:val="28"/>
              </w:rPr>
              <w:t>Медяковский</w:t>
            </w:r>
            <w:r w:rsidR="00CE4956" w:rsidRPr="00CE4956">
              <w:rPr>
                <w:rFonts w:ascii="Arial" w:hAnsi="Arial" w:cs="Arial"/>
                <w:b/>
                <w:caps/>
                <w:spacing w:val="20"/>
                <w:sz w:val="28"/>
                <w:szCs w:val="28"/>
              </w:rPr>
              <w:t xml:space="preserve"> сельсовет Купинского района Новосибирской области</w:t>
            </w:r>
          </w:p>
        </w:tc>
      </w:tr>
      <w:tr w:rsidR="00032BFC" w:rsidTr="00BF045C">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BF045C">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BF045C">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BF045C">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4933FA" w:rsidP="007724C4">
            <w:pPr>
              <w:spacing w:line="276" w:lineRule="auto"/>
              <w:rPr>
                <w:rFonts w:ascii="Arial" w:hAnsi="Arial" w:cs="Arial"/>
                <w:b/>
              </w:rPr>
            </w:pPr>
            <w:r>
              <w:rPr>
                <w:rFonts w:ascii="Arial" w:hAnsi="Arial" w:cs="Arial"/>
              </w:rPr>
              <w:t>Медяковского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BF045C">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BF045C">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4933FA">
              <w:rPr>
                <w:rFonts w:ascii="Arial" w:hAnsi="Arial" w:cs="Arial"/>
                <w:sz w:val="24"/>
                <w:szCs w:val="24"/>
              </w:rPr>
              <w:t>Медяковского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4933FA">
              <w:rPr>
                <w:rFonts w:ascii="Arial" w:hAnsi="Arial" w:cs="Arial"/>
                <w:sz w:val="24"/>
                <w:szCs w:val="24"/>
              </w:rPr>
              <w:t>Медяковского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4933FA">
              <w:rPr>
                <w:rFonts w:ascii="Arial" w:hAnsi="Arial" w:cs="Arial"/>
                <w:sz w:val="24"/>
                <w:szCs w:val="24"/>
              </w:rPr>
              <w:t>Медяковского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4933FA">
              <w:rPr>
                <w:rFonts w:ascii="Arial" w:hAnsi="Arial" w:cs="Arial"/>
                <w:sz w:val="24"/>
                <w:szCs w:val="24"/>
              </w:rPr>
              <w:t>Медяковского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E1226">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 xml:space="preserve">КАРТА ГРАДОСТРОИТЕЛЬНОГО ЗОНИРОВАНИЯ. КАРТА ЗОН С ОСОБЫМИ УСЛОВИЯМИ ИСПОЛЬЗОВАНИЯ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722BFD" w:rsidRPr="00A71A0A" w:rsidTr="00D6512C">
        <w:trPr>
          <w:trHeight w:val="300"/>
        </w:trPr>
        <w:tc>
          <w:tcPr>
            <w:tcW w:w="9371" w:type="dxa"/>
            <w:shd w:val="clear" w:color="auto" w:fill="auto"/>
            <w:vAlign w:val="center"/>
          </w:tcPr>
          <w:p w:rsidR="00722BFD" w:rsidRPr="00FE7584" w:rsidRDefault="00722BFD"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5</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3D2754">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6</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ПРИЛОЖЕНИЕ В</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0" w:name="ch1"/>
      <w:bookmarkEnd w:id="0"/>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4933FA">
        <w:rPr>
          <w:rFonts w:ascii="Arial" w:hAnsi="Arial" w:cs="Arial"/>
          <w:b/>
          <w:bCs/>
          <w:sz w:val="28"/>
          <w:szCs w:val="28"/>
        </w:rPr>
        <w:t>МЕДЯКОВСКОМ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4933FA">
        <w:rPr>
          <w:rFonts w:ascii="Arial" w:hAnsi="Arial" w:cs="Arial"/>
          <w:bCs/>
          <w:sz w:val="24"/>
          <w:szCs w:val="24"/>
        </w:rPr>
        <w:t>Медяковском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4933FA">
        <w:rPr>
          <w:rFonts w:ascii="Arial" w:hAnsi="Arial" w:cs="Arial"/>
          <w:bCs/>
          <w:sz w:val="24"/>
          <w:szCs w:val="24"/>
        </w:rPr>
        <w:t>Медяковский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4933FA">
        <w:rPr>
          <w:rFonts w:ascii="Arial" w:hAnsi="Arial" w:cs="Arial"/>
          <w:bCs/>
          <w:sz w:val="24"/>
          <w:szCs w:val="24"/>
        </w:rPr>
        <w:t>Медяковского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4933FA">
        <w:rPr>
          <w:rFonts w:ascii="Arial" w:hAnsi="Arial" w:cs="Arial"/>
          <w:sz w:val="24"/>
          <w:szCs w:val="24"/>
        </w:rPr>
        <w:t>Медяковский</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w:t>
      </w:r>
      <w:proofErr w:type="spellStart"/>
      <w:r w:rsidRPr="004C500E">
        <w:rPr>
          <w:rFonts w:ascii="Arial" w:hAnsi="Arial" w:cs="Arial"/>
          <w:sz w:val="24"/>
          <w:szCs w:val="24"/>
        </w:rPr>
        <w:t>водоохранной</w:t>
      </w:r>
      <w:proofErr w:type="spellEnd"/>
      <w:r w:rsidRPr="004C500E">
        <w:rPr>
          <w:rFonts w:ascii="Arial" w:hAnsi="Arial" w:cs="Arial"/>
          <w:sz w:val="24"/>
          <w:szCs w:val="24"/>
        </w:rPr>
        <w:t xml:space="preserve">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4933FA">
        <w:rPr>
          <w:rFonts w:ascii="Arial" w:hAnsi="Arial" w:cs="Arial"/>
          <w:sz w:val="24"/>
          <w:szCs w:val="24"/>
        </w:rPr>
        <w:t>Медяковский</w:t>
      </w:r>
      <w:r w:rsidR="00DC79AA">
        <w:rPr>
          <w:rFonts w:ascii="Arial" w:hAnsi="Arial" w:cs="Arial"/>
          <w:sz w:val="24"/>
          <w:szCs w:val="24"/>
        </w:rPr>
        <w:t xml:space="preserve"> сельсовет</w:t>
      </w:r>
      <w:r w:rsidRPr="004C500E">
        <w:rPr>
          <w:rFonts w:ascii="Arial" w:hAnsi="Arial" w:cs="Arial"/>
          <w:sz w:val="24"/>
          <w:szCs w:val="24"/>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4933FA">
        <w:rPr>
          <w:rFonts w:ascii="Arial" w:hAnsi="Arial" w:cs="Arial"/>
          <w:sz w:val="24"/>
          <w:szCs w:val="24"/>
        </w:rPr>
        <w:t>Медяковского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4933FA">
        <w:rPr>
          <w:rFonts w:ascii="Arial" w:hAnsi="Arial" w:cs="Arial"/>
          <w:sz w:val="24"/>
          <w:szCs w:val="24"/>
        </w:rPr>
        <w:t>Медяковский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4933FA">
        <w:rPr>
          <w:rFonts w:ascii="Arial" w:hAnsi="Arial" w:cs="Arial"/>
          <w:sz w:val="24"/>
          <w:szCs w:val="24"/>
        </w:rPr>
        <w:t>Медяковский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4933FA">
        <w:rPr>
          <w:rFonts w:ascii="Arial" w:hAnsi="Arial" w:cs="Arial"/>
          <w:sz w:val="24"/>
          <w:szCs w:val="24"/>
        </w:rPr>
        <w:t>Медяковского</w:t>
      </w:r>
      <w:r w:rsidR="00404160" w:rsidRPr="00404160">
        <w:rPr>
          <w:rFonts w:ascii="Arial" w:hAnsi="Arial" w:cs="Arial"/>
          <w:sz w:val="24"/>
          <w:szCs w:val="24"/>
        </w:rPr>
        <w:t xml:space="preserve"> сельсовета</w:t>
      </w:r>
      <w:r w:rsidRPr="004C500E">
        <w:rPr>
          <w:rFonts w:ascii="Arial" w:hAnsi="Arial" w:cs="Arial"/>
          <w:sz w:val="24"/>
          <w:szCs w:val="24"/>
        </w:rPr>
        <w:t xml:space="preserve">, физическим и юридическим лицам для осуществления строительства, реконструкции объектов недвижимости; контроль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 осуществляется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Настоящие Правила регламентируют деятельность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4933FA">
        <w:rPr>
          <w:rFonts w:ascii="Arial" w:hAnsi="Arial" w:cs="Arial"/>
          <w:sz w:val="24"/>
          <w:szCs w:val="24"/>
        </w:rPr>
        <w:t>Медяковский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4933FA">
        <w:rPr>
          <w:rFonts w:ascii="Arial" w:hAnsi="Arial" w:cs="Arial"/>
          <w:sz w:val="24"/>
          <w:szCs w:val="24"/>
        </w:rPr>
        <w:t>Медяковского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Настоящие Правила применяются наряду с:</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4933FA">
        <w:rPr>
          <w:rFonts w:ascii="Arial" w:hAnsi="Arial" w:cs="Arial"/>
          <w:sz w:val="24"/>
          <w:szCs w:val="24"/>
        </w:rPr>
        <w:t>Медяковский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4933FA">
        <w:rPr>
          <w:rFonts w:ascii="Arial" w:hAnsi="Arial" w:cs="Arial"/>
          <w:sz w:val="24"/>
          <w:szCs w:val="24"/>
        </w:rPr>
        <w:t>Медяковский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 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4933FA">
        <w:rPr>
          <w:rFonts w:ascii="Arial" w:hAnsi="Arial" w:cs="Arial"/>
          <w:sz w:val="24"/>
          <w:szCs w:val="24"/>
        </w:rPr>
        <w:t>Медяковский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w:t>
      </w:r>
      <w:proofErr w:type="spellStart"/>
      <w:r w:rsidRPr="004C500E">
        <w:rPr>
          <w:rFonts w:ascii="Arial" w:hAnsi="Arial" w:cs="Arial"/>
          <w:sz w:val="24"/>
          <w:szCs w:val="24"/>
        </w:rPr>
        <w:t>непричинении</w:t>
      </w:r>
      <w:proofErr w:type="spellEnd"/>
      <w:r w:rsidRPr="004C500E">
        <w:rPr>
          <w:rFonts w:ascii="Arial" w:hAnsi="Arial" w:cs="Arial"/>
          <w:sz w:val="24"/>
          <w:szCs w:val="24"/>
        </w:rPr>
        <w:t xml:space="preserve">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на карте градостроительного зонирования устанавливаются по:</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1E4972" w:rsidRPr="004C500E" w:rsidRDefault="007A621C" w:rsidP="001E4972">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sidR="001E4972">
        <w:rPr>
          <w:rFonts w:ascii="Arial" w:hAnsi="Arial" w:cs="Arial"/>
          <w:sz w:val="24"/>
          <w:szCs w:val="24"/>
        </w:rPr>
        <w:t>5</w:t>
      </w:r>
      <w:r w:rsidR="001E4972" w:rsidRPr="00C52025">
        <w:rPr>
          <w:rFonts w:ascii="Arial" w:hAnsi="Arial" w:cs="Arial"/>
          <w:sz w:val="24"/>
          <w:szCs w:val="24"/>
        </w:rPr>
        <w:t>).</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5. На карт</w:t>
      </w:r>
      <w:r w:rsidR="008C5391">
        <w:rPr>
          <w:rFonts w:ascii="Arial" w:hAnsi="Arial" w:cs="Arial"/>
          <w:sz w:val="24"/>
          <w:szCs w:val="24"/>
        </w:rPr>
        <w:t>е</w:t>
      </w:r>
      <w:r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Pr="004C500E">
        <w:rPr>
          <w:rFonts w:ascii="Arial" w:hAnsi="Arial" w:cs="Arial"/>
          <w:sz w:val="24"/>
          <w:szCs w:val="24"/>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статья 4</w:t>
      </w:r>
      <w:r w:rsidR="008C5391">
        <w:rPr>
          <w:rFonts w:ascii="Arial" w:hAnsi="Arial" w:cs="Arial"/>
          <w:sz w:val="24"/>
          <w:szCs w:val="24"/>
        </w:rPr>
        <w:t>6</w:t>
      </w:r>
      <w:r w:rsidRPr="004C500E">
        <w:rPr>
          <w:rFonts w:ascii="Arial" w:hAnsi="Arial" w:cs="Arial"/>
          <w:sz w:val="24"/>
          <w:szCs w:val="24"/>
        </w:rPr>
        <w:t xml:space="preserve"> настоящих Правил.</w:t>
      </w:r>
    </w:p>
    <w:p w:rsidR="00CA2D0A" w:rsidRPr="004C500E" w:rsidRDefault="00CA2D0A" w:rsidP="00B935D8">
      <w:pPr>
        <w:spacing w:before="240" w:line="360" w:lineRule="auto"/>
        <w:ind w:firstLine="709"/>
        <w:jc w:val="both"/>
        <w:rPr>
          <w:rFonts w:ascii="Arial" w:hAnsi="Arial" w:cs="Arial"/>
          <w:sz w:val="24"/>
          <w:szCs w:val="24"/>
        </w:rPr>
      </w:pPr>
      <w:r w:rsidRPr="004C500E">
        <w:rPr>
          <w:rFonts w:ascii="Arial" w:hAnsi="Arial" w:cs="Arial"/>
          <w:sz w:val="24"/>
          <w:szCs w:val="24"/>
        </w:rPr>
        <w:t>6.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Pr="004C500E">
        <w:rPr>
          <w:rFonts w:ascii="Arial" w:hAnsi="Arial" w:cs="Arial"/>
          <w:sz w:val="24"/>
          <w:szCs w:val="24"/>
        </w:rPr>
        <w:t xml:space="preserve"> стат</w:t>
      </w:r>
      <w:r w:rsidR="00D212F3">
        <w:rPr>
          <w:rFonts w:ascii="Arial" w:hAnsi="Arial" w:cs="Arial"/>
          <w:sz w:val="24"/>
          <w:szCs w:val="24"/>
        </w:rPr>
        <w:t>ьи</w:t>
      </w:r>
      <w:r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Pr="004C500E">
        <w:rPr>
          <w:rFonts w:ascii="Arial" w:hAnsi="Arial" w:cs="Arial"/>
          <w:sz w:val="24"/>
          <w:szCs w:val="24"/>
        </w:rPr>
        <w:t xml:space="preserve"> и 4</w:t>
      </w:r>
      <w:r w:rsidR="00FA37B2">
        <w:rPr>
          <w:rFonts w:ascii="Arial" w:hAnsi="Arial" w:cs="Arial"/>
          <w:sz w:val="24"/>
          <w:szCs w:val="24"/>
        </w:rPr>
        <w:t>6</w:t>
      </w:r>
      <w:r w:rsidRPr="004C500E">
        <w:rPr>
          <w:rFonts w:ascii="Arial" w:hAnsi="Arial" w:cs="Arial"/>
          <w:sz w:val="24"/>
          <w:szCs w:val="24"/>
        </w:rPr>
        <w:t xml:space="preserve"> настоящих Правил. </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4933FA">
        <w:rPr>
          <w:rFonts w:ascii="Arial" w:hAnsi="Arial" w:cs="Arial"/>
          <w:sz w:val="24"/>
          <w:szCs w:val="24"/>
        </w:rPr>
        <w:t>Медяковский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CA2D0A" w:rsidP="00B935D8">
      <w:pPr>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xml:space="preserve">.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w:t>
      </w:r>
      <w:r w:rsidR="007A621C" w:rsidRPr="004C500E">
        <w:rPr>
          <w:rFonts w:ascii="Arial" w:hAnsi="Arial" w:cs="Arial"/>
          <w:sz w:val="24"/>
          <w:szCs w:val="24"/>
        </w:rPr>
        <w:lastRenderedPageBreak/>
        <w:t>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4933FA">
        <w:rPr>
          <w:rFonts w:ascii="Arial" w:hAnsi="Arial" w:cs="Arial"/>
          <w:sz w:val="24"/>
          <w:szCs w:val="24"/>
        </w:rPr>
        <w:t>Медяковский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обственник, пользователь, владелец, арендатор недвижимости запрашивает изменение основного разрешенного вида использования на разрешенное по специальному согласованию. В этих случаях применяются процедуры, изложенные в статье 26 настоящих Правил.</w:t>
      </w:r>
    </w:p>
    <w:p w:rsidR="007A621C" w:rsidRPr="004C500E" w:rsidRDefault="00CA2D0A" w:rsidP="00E15924">
      <w:pPr>
        <w:spacing w:line="360" w:lineRule="auto"/>
        <w:ind w:firstLine="851"/>
        <w:jc w:val="both"/>
        <w:rPr>
          <w:rFonts w:ascii="Arial" w:hAnsi="Arial" w:cs="Arial"/>
          <w:sz w:val="24"/>
          <w:szCs w:val="24"/>
        </w:rPr>
      </w:pPr>
      <w:r w:rsidRPr="004C500E">
        <w:rPr>
          <w:rFonts w:ascii="Arial" w:hAnsi="Arial" w:cs="Arial"/>
          <w:sz w:val="24"/>
          <w:szCs w:val="24"/>
        </w:rPr>
        <w:t>10</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lastRenderedPageBreak/>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4C500E">
        <w:rPr>
          <w:rFonts w:ascii="Arial" w:hAnsi="Arial" w:cs="Arial"/>
          <w:sz w:val="24"/>
          <w:szCs w:val="24"/>
        </w:rPr>
        <w:t>подзон</w:t>
      </w:r>
      <w:proofErr w:type="spellEnd"/>
      <w:r w:rsidRPr="004C500E">
        <w:rPr>
          <w:rFonts w:ascii="Arial" w:hAnsi="Arial" w:cs="Arial"/>
          <w:sz w:val="24"/>
          <w:szCs w:val="24"/>
        </w:rPr>
        <w:t xml:space="preserve"> с различными сочетаниями параметров разрешенного строительного изменения 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1</w:t>
      </w:r>
      <w:r w:rsidR="00CA2D0A" w:rsidRPr="004C500E">
        <w:rPr>
          <w:rFonts w:ascii="Arial" w:hAnsi="Arial" w:cs="Arial"/>
          <w:sz w:val="24"/>
          <w:szCs w:val="24"/>
        </w:rPr>
        <w:t>1</w:t>
      </w:r>
      <w:r w:rsidRPr="004C500E">
        <w:rPr>
          <w:rFonts w:ascii="Arial" w:hAnsi="Arial" w:cs="Arial"/>
          <w:sz w:val="24"/>
          <w:szCs w:val="24"/>
        </w:rPr>
        <w:t xml:space="preserve">.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w:t>
      </w:r>
      <w:proofErr w:type="spellStart"/>
      <w:r w:rsidRPr="004C500E">
        <w:rPr>
          <w:rFonts w:ascii="Arial" w:hAnsi="Arial" w:cs="Arial"/>
          <w:sz w:val="24"/>
          <w:szCs w:val="24"/>
        </w:rPr>
        <w:t>газообеспечение</w:t>
      </w:r>
      <w:proofErr w:type="spellEnd"/>
      <w:r w:rsidRPr="004C500E">
        <w:rPr>
          <w:rFonts w:ascii="Arial" w:hAnsi="Arial" w:cs="Arial"/>
          <w:sz w:val="24"/>
          <w:szCs w:val="24"/>
        </w:rPr>
        <w:t xml:space="preserve">, </w:t>
      </w:r>
      <w:proofErr w:type="spellStart"/>
      <w:r w:rsidRPr="004C500E">
        <w:rPr>
          <w:rFonts w:ascii="Arial" w:hAnsi="Arial" w:cs="Arial"/>
          <w:sz w:val="24"/>
          <w:szCs w:val="24"/>
        </w:rPr>
        <w:t>канализование</w:t>
      </w:r>
      <w:proofErr w:type="spellEnd"/>
      <w:r w:rsidRPr="004C500E">
        <w:rPr>
          <w:rFonts w:ascii="Arial" w:hAnsi="Arial" w:cs="Arial"/>
          <w:sz w:val="24"/>
          <w:szCs w:val="24"/>
        </w:rPr>
        <w:t>, телефонизация и т.д.)</w:t>
      </w:r>
      <w:r w:rsidR="00952118" w:rsidRPr="004C500E">
        <w:rPr>
          <w:rFonts w:ascii="Arial" w:hAnsi="Arial" w:cs="Arial"/>
          <w:sz w:val="24"/>
          <w:szCs w:val="24"/>
        </w:rPr>
        <w:t>,</w:t>
      </w:r>
      <w:r w:rsidRPr="004C500E">
        <w:rPr>
          <w:rFonts w:ascii="Arial" w:hAnsi="Arial" w:cs="Arial"/>
          <w:sz w:val="24"/>
          <w:szCs w:val="24"/>
        </w:rPr>
        <w:t xml:space="preserve"> являются всегда разрешенными, при условии </w:t>
      </w:r>
      <w:r w:rsidRPr="004C500E">
        <w:rPr>
          <w:rFonts w:ascii="Arial" w:hAnsi="Arial" w:cs="Arial"/>
          <w:sz w:val="24"/>
          <w:szCs w:val="24"/>
        </w:rPr>
        <w:lastRenderedPageBreak/>
        <w:t>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 xml:space="preserve">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w:t>
      </w:r>
      <w:r w:rsidRPr="004C500E">
        <w:rPr>
          <w:rFonts w:ascii="Arial" w:hAnsi="Arial" w:cs="Arial"/>
          <w:sz w:val="24"/>
          <w:szCs w:val="24"/>
        </w:rPr>
        <w:lastRenderedPageBreak/>
        <w:t>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согласно </w:t>
      </w:r>
      <w:r w:rsidR="00FF31C4" w:rsidRPr="004C500E">
        <w:rPr>
          <w:rFonts w:ascii="Arial" w:hAnsi="Arial" w:cs="Arial"/>
          <w:sz w:val="24"/>
          <w:szCs w:val="24"/>
        </w:rPr>
        <w:t>стат</w:t>
      </w:r>
      <w:r w:rsidR="00FF0D52">
        <w:rPr>
          <w:rFonts w:ascii="Arial" w:hAnsi="Arial" w:cs="Arial"/>
          <w:sz w:val="24"/>
          <w:szCs w:val="24"/>
        </w:rPr>
        <w:t>ьи</w:t>
      </w:r>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4933FA">
        <w:rPr>
          <w:rFonts w:ascii="Arial" w:hAnsi="Arial" w:cs="Arial"/>
          <w:sz w:val="24"/>
          <w:szCs w:val="24"/>
        </w:rPr>
        <w:t>Медяковский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4933FA">
        <w:rPr>
          <w:rFonts w:ascii="Arial" w:hAnsi="Arial" w:cs="Arial"/>
          <w:sz w:val="24"/>
          <w:szCs w:val="24"/>
        </w:rPr>
        <w:t>Медяковского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4933FA">
        <w:rPr>
          <w:rFonts w:ascii="Arial" w:hAnsi="Arial" w:cs="Arial"/>
          <w:sz w:val="24"/>
          <w:szCs w:val="24"/>
        </w:rPr>
        <w:t>Медяковского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4933FA">
        <w:rPr>
          <w:rFonts w:ascii="Arial" w:hAnsi="Arial" w:cs="Arial"/>
          <w:sz w:val="24"/>
          <w:szCs w:val="24"/>
        </w:rPr>
        <w:t>Медяковского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17) разработка и обеспечение реализации муниципальных программ строительства объектов муниципального заказа;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4933FA">
        <w:rPr>
          <w:rFonts w:ascii="Arial" w:hAnsi="Arial" w:cs="Arial"/>
          <w:sz w:val="24"/>
          <w:szCs w:val="24"/>
        </w:rPr>
        <w:t>Медяковского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4933FA">
        <w:rPr>
          <w:rFonts w:ascii="Arial" w:hAnsi="Arial" w:cs="Arial"/>
          <w:sz w:val="24"/>
          <w:szCs w:val="24"/>
        </w:rPr>
        <w:t>Медяковский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4933FA">
        <w:rPr>
          <w:rFonts w:ascii="Arial" w:hAnsi="Arial" w:cs="Arial"/>
          <w:sz w:val="24"/>
          <w:szCs w:val="24"/>
        </w:rPr>
        <w:t>Медяковский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4933FA">
        <w:rPr>
          <w:rFonts w:ascii="Arial" w:hAnsi="Arial" w:cs="Arial"/>
          <w:sz w:val="24"/>
          <w:szCs w:val="24"/>
        </w:rPr>
        <w:t>Медяковский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4933FA">
        <w:rPr>
          <w:rFonts w:ascii="Arial" w:hAnsi="Arial" w:cs="Arial"/>
          <w:sz w:val="24"/>
          <w:szCs w:val="24"/>
        </w:rPr>
        <w:t>Медяковский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4933FA">
        <w:rPr>
          <w:rFonts w:ascii="Arial" w:hAnsi="Arial" w:cs="Arial"/>
          <w:sz w:val="24"/>
          <w:szCs w:val="24"/>
        </w:rPr>
        <w:t>Медяковский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4933FA">
        <w:rPr>
          <w:rFonts w:ascii="Arial" w:hAnsi="Arial" w:cs="Arial"/>
          <w:sz w:val="24"/>
          <w:szCs w:val="24"/>
        </w:rPr>
        <w:t>Медяковский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 xml:space="preserve">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w:t>
      </w:r>
      <w:proofErr w:type="spellStart"/>
      <w:r w:rsidRPr="004C500E">
        <w:rPr>
          <w:rFonts w:ascii="Arial" w:hAnsi="Arial" w:cs="Arial"/>
          <w:sz w:val="24"/>
          <w:szCs w:val="24"/>
        </w:rPr>
        <w:t>канализованию</w:t>
      </w:r>
      <w:proofErr w:type="spellEnd"/>
      <w:r w:rsidRPr="004C500E">
        <w:rPr>
          <w:rFonts w:ascii="Arial" w:hAnsi="Arial" w:cs="Arial"/>
          <w:sz w:val="24"/>
          <w:szCs w:val="24"/>
        </w:rPr>
        <w:t>,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4933FA">
        <w:rPr>
          <w:rFonts w:ascii="Arial" w:hAnsi="Arial" w:cs="Arial"/>
          <w:sz w:val="24"/>
          <w:szCs w:val="24"/>
        </w:rPr>
        <w:t>Медяковского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4933FA">
        <w:rPr>
          <w:rFonts w:ascii="Arial" w:hAnsi="Arial" w:cs="Arial"/>
          <w:sz w:val="24"/>
          <w:szCs w:val="24"/>
        </w:rPr>
        <w:t>Медяковский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4933FA">
        <w:rPr>
          <w:rFonts w:ascii="Arial" w:hAnsi="Arial" w:cs="Arial"/>
          <w:sz w:val="24"/>
          <w:szCs w:val="24"/>
        </w:rPr>
        <w:t>Медяковского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4933FA">
        <w:rPr>
          <w:rFonts w:ascii="Arial" w:hAnsi="Arial" w:cs="Arial"/>
          <w:sz w:val="24"/>
          <w:szCs w:val="24"/>
        </w:rPr>
        <w:t>Медяковский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заключении должно содержаться также указание о том, что риски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4933FA">
        <w:rPr>
          <w:rFonts w:ascii="Arial" w:hAnsi="Arial" w:cs="Arial"/>
          <w:sz w:val="24"/>
          <w:szCs w:val="24"/>
        </w:rPr>
        <w:t>Медяковского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4933FA">
        <w:rPr>
          <w:rFonts w:ascii="Arial" w:hAnsi="Arial" w:cs="Arial"/>
          <w:sz w:val="24"/>
          <w:szCs w:val="24"/>
        </w:rPr>
        <w:t>Медяковского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4933FA">
        <w:rPr>
          <w:rFonts w:ascii="Arial" w:hAnsi="Arial" w:cs="Arial"/>
          <w:sz w:val="24"/>
          <w:szCs w:val="24"/>
        </w:rPr>
        <w:t>Медяковский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4933FA">
        <w:rPr>
          <w:rFonts w:ascii="Arial" w:hAnsi="Arial" w:cs="Arial"/>
          <w:sz w:val="24"/>
          <w:szCs w:val="24"/>
        </w:rPr>
        <w:t>Медяковский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4933FA">
        <w:rPr>
          <w:rFonts w:ascii="Arial" w:hAnsi="Arial" w:cs="Arial"/>
          <w:sz w:val="24"/>
          <w:szCs w:val="24"/>
        </w:rPr>
        <w:t>Медяковский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4933FA">
        <w:rPr>
          <w:rFonts w:ascii="Arial" w:hAnsi="Arial" w:cs="Arial"/>
          <w:b/>
          <w:sz w:val="24"/>
          <w:szCs w:val="24"/>
        </w:rPr>
        <w:t>Медяковского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4933FA">
        <w:rPr>
          <w:rFonts w:ascii="Arial" w:hAnsi="Arial" w:cs="Arial"/>
          <w:sz w:val="24"/>
          <w:szCs w:val="24"/>
        </w:rPr>
        <w:t>Медяковский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Глава </w:t>
      </w:r>
      <w:r w:rsidR="007431B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4933FA">
        <w:rPr>
          <w:rFonts w:ascii="Arial" w:hAnsi="Arial" w:cs="Arial"/>
          <w:sz w:val="24"/>
          <w:szCs w:val="24"/>
        </w:rPr>
        <w:t>Медяковского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4933FA">
        <w:rPr>
          <w:rFonts w:ascii="Arial" w:hAnsi="Arial" w:cs="Arial"/>
          <w:b/>
          <w:sz w:val="24"/>
          <w:szCs w:val="24"/>
        </w:rPr>
        <w:t>Медяковского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4933FA">
        <w:rPr>
          <w:rFonts w:ascii="Arial" w:hAnsi="Arial" w:cs="Arial"/>
          <w:sz w:val="24"/>
          <w:szCs w:val="24"/>
        </w:rPr>
        <w:t>Медяковский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4933FA">
        <w:rPr>
          <w:rFonts w:ascii="Arial" w:hAnsi="Arial" w:cs="Arial"/>
          <w:sz w:val="24"/>
          <w:szCs w:val="24"/>
        </w:rPr>
        <w:t>Медяковский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4933FA">
        <w:rPr>
          <w:rFonts w:ascii="Arial" w:hAnsi="Arial" w:cs="Arial"/>
          <w:sz w:val="24"/>
          <w:szCs w:val="24"/>
        </w:rPr>
        <w:t>Медяковский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4933FA">
        <w:rPr>
          <w:rFonts w:ascii="Arial" w:hAnsi="Arial" w:cs="Arial"/>
          <w:sz w:val="24"/>
          <w:szCs w:val="24"/>
        </w:rPr>
        <w:t>Медяковский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w:t>
      </w:r>
      <w:r w:rsidRPr="004C500E">
        <w:rPr>
          <w:rFonts w:ascii="Arial" w:hAnsi="Arial" w:cs="Arial"/>
          <w:sz w:val="24"/>
          <w:szCs w:val="24"/>
        </w:rPr>
        <w:lastRenderedPageBreak/>
        <w:t>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4933FA">
        <w:rPr>
          <w:rFonts w:ascii="Arial" w:hAnsi="Arial" w:cs="Arial"/>
          <w:b/>
          <w:sz w:val="24"/>
          <w:szCs w:val="24"/>
        </w:rPr>
        <w:t>Медяковского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порядке выполнения полномочий органов местного самоуправления муниципального образования.</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4933FA">
        <w:rPr>
          <w:rFonts w:ascii="Arial" w:hAnsi="Arial" w:cs="Arial"/>
          <w:sz w:val="24"/>
          <w:szCs w:val="24"/>
        </w:rPr>
        <w:t>Медяковский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4933FA">
        <w:rPr>
          <w:rFonts w:ascii="Arial" w:hAnsi="Arial" w:cs="Arial"/>
          <w:b/>
          <w:sz w:val="24"/>
          <w:szCs w:val="24"/>
        </w:rPr>
        <w:t>Медяковского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4933FA">
        <w:rPr>
          <w:rFonts w:ascii="Arial" w:hAnsi="Arial" w:cs="Arial"/>
          <w:sz w:val="24"/>
          <w:szCs w:val="24"/>
        </w:rPr>
        <w:t>Медяковского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w:t>
      </w:r>
      <w:proofErr w:type="spellStart"/>
      <w:r w:rsidRPr="004C500E">
        <w:rPr>
          <w:rFonts w:ascii="Arial" w:hAnsi="Arial" w:cs="Arial"/>
          <w:sz w:val="24"/>
          <w:szCs w:val="24"/>
        </w:rPr>
        <w:t>Минземстроя</w:t>
      </w:r>
      <w:proofErr w:type="spellEnd"/>
      <w:r w:rsidRPr="004C500E">
        <w:rPr>
          <w:rFonts w:ascii="Arial" w:hAnsi="Arial" w:cs="Arial"/>
          <w:sz w:val="24"/>
          <w:szCs w:val="24"/>
        </w:rPr>
        <w:t xml:space="preserve">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д) требованиям о соблюдении прав третьих лиц, в том числе путем признания соответствующих кварталов,  их частей неделимыми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случае </w:t>
      </w:r>
      <w:proofErr w:type="spellStart"/>
      <w:r w:rsidRPr="004C500E">
        <w:rPr>
          <w:rFonts w:ascii="Arial" w:hAnsi="Arial" w:cs="Arial"/>
          <w:sz w:val="24"/>
          <w:szCs w:val="24"/>
        </w:rPr>
        <w:t>недостижения</w:t>
      </w:r>
      <w:proofErr w:type="spellEnd"/>
      <w:r w:rsidRPr="004C500E">
        <w:rPr>
          <w:rFonts w:ascii="Arial" w:hAnsi="Arial" w:cs="Arial"/>
          <w:sz w:val="24"/>
          <w:szCs w:val="24"/>
        </w:rPr>
        <w:t xml:space="preserve">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градостроительный план земельного участка становится основанием для проводимых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w:t>
      </w:r>
      <w:proofErr w:type="spellStart"/>
      <w:r w:rsidRPr="004C500E">
        <w:rPr>
          <w:rFonts w:ascii="Arial" w:hAnsi="Arial" w:cs="Arial"/>
          <w:sz w:val="24"/>
          <w:szCs w:val="24"/>
        </w:rPr>
        <w:t>неущемления</w:t>
      </w:r>
      <w:proofErr w:type="spellEnd"/>
      <w:r w:rsidRPr="004C500E">
        <w:rPr>
          <w:rFonts w:ascii="Arial" w:hAnsi="Arial" w:cs="Arial"/>
          <w:sz w:val="24"/>
          <w:szCs w:val="24"/>
        </w:rPr>
        <w:t xml:space="preserve">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лица, указанные в пункте 3 данной части настоящей статьи, учитывают содержащиеся в заключении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наличия нормативного правового акта органов местного самоуправления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Градостроительные планы земельных участков являются обязательным основанием для: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4933FA">
        <w:rPr>
          <w:rFonts w:ascii="Arial" w:hAnsi="Arial" w:cs="Arial"/>
          <w:sz w:val="24"/>
          <w:szCs w:val="24"/>
        </w:rPr>
        <w:t>Медяковского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обязана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б) земельные участки многоквартирных домов могут быть выделены на местности только в случае </w:t>
      </w:r>
      <w:proofErr w:type="spellStart"/>
      <w:r w:rsidRPr="004C500E">
        <w:rPr>
          <w:rFonts w:ascii="Arial" w:hAnsi="Arial" w:cs="Arial"/>
          <w:snapToGrid w:val="0"/>
          <w:sz w:val="24"/>
          <w:szCs w:val="24"/>
        </w:rPr>
        <w:t>ненарушения</w:t>
      </w:r>
      <w:proofErr w:type="spellEnd"/>
      <w:r w:rsidRPr="004C500E">
        <w:rPr>
          <w:rFonts w:ascii="Arial" w:hAnsi="Arial" w:cs="Arial"/>
          <w:snapToGrid w:val="0"/>
          <w:sz w:val="24"/>
          <w:szCs w:val="24"/>
        </w:rPr>
        <w:t xml:space="preserve">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утверждении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отклонении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электро-,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3) обоснование отсутствия других вариантов возможного расположения границ зон резервирования;</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компенсации правообладателям земельных участков в случае непринятия решения о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Публичные сервитуты могут устанавливаться для:</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4933FA">
        <w:rPr>
          <w:rFonts w:ascii="Arial" w:hAnsi="Arial" w:cs="Arial"/>
          <w:sz w:val="24"/>
          <w:szCs w:val="24"/>
        </w:rPr>
        <w:t>Медяковского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позднее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Проектная документация разрабатывается в соответствии с:</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ж)проект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Уполномоченный на выдачу разрешения на строительство орган в течение десяти дней со дня получения заявления о выдаче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5. 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для принятия решения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 xml:space="preserve">ерриториальным зонам, </w:t>
      </w:r>
      <w:proofErr w:type="spellStart"/>
      <w:r w:rsidR="003F08DD" w:rsidRPr="004C500E">
        <w:rPr>
          <w:rFonts w:ascii="Arial" w:hAnsi="Arial" w:cs="Arial"/>
          <w:sz w:val="24"/>
          <w:szCs w:val="24"/>
        </w:rPr>
        <w:t>подзонам</w:t>
      </w:r>
      <w:proofErr w:type="spellEnd"/>
      <w:r w:rsidR="003F08DD" w:rsidRPr="004C500E">
        <w:rPr>
          <w:rFonts w:ascii="Arial" w:hAnsi="Arial" w:cs="Arial"/>
          <w:sz w:val="24"/>
          <w:szCs w:val="24"/>
        </w:rPr>
        <w:t>.</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Основанием для внесения изменений в настоящие Правила является соответствующее решение представительного органа местного самоуправления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 xml:space="preserve">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4933FA">
        <w:rPr>
          <w:rFonts w:ascii="Arial" w:hAnsi="Arial" w:cs="Arial"/>
          <w:sz w:val="24"/>
          <w:szCs w:val="24"/>
        </w:rPr>
        <w:t>Медяковского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4933FA">
        <w:rPr>
          <w:rFonts w:ascii="Arial" w:hAnsi="Arial" w:cs="Arial"/>
          <w:sz w:val="24"/>
          <w:szCs w:val="24"/>
        </w:rPr>
        <w:t>Медяковского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4933FA">
        <w:rPr>
          <w:rFonts w:ascii="Arial" w:hAnsi="Arial" w:cs="Arial"/>
          <w:sz w:val="24"/>
          <w:szCs w:val="24"/>
        </w:rPr>
        <w:t>Медяковского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4933FA">
        <w:rPr>
          <w:rFonts w:ascii="Arial" w:hAnsi="Arial" w:cs="Arial"/>
          <w:sz w:val="24"/>
          <w:szCs w:val="24"/>
        </w:rPr>
        <w:t>Медяковского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4933FA">
        <w:rPr>
          <w:rFonts w:ascii="Arial" w:hAnsi="Arial" w:cs="Arial"/>
          <w:b/>
          <w:sz w:val="24"/>
          <w:szCs w:val="24"/>
        </w:rPr>
        <w:t>Медяковского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4933FA">
        <w:rPr>
          <w:rFonts w:ascii="Arial" w:hAnsi="Arial" w:cs="Arial"/>
          <w:sz w:val="24"/>
          <w:szCs w:val="24"/>
        </w:rPr>
        <w:t>Медяковского</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4933FA">
        <w:rPr>
          <w:rFonts w:ascii="Arial" w:hAnsi="Arial" w:cs="Arial"/>
          <w:b/>
          <w:sz w:val="24"/>
          <w:szCs w:val="24"/>
        </w:rPr>
        <w:t>Медяковского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4933FA">
        <w:rPr>
          <w:rFonts w:ascii="Arial" w:hAnsi="Arial" w:cs="Arial"/>
          <w:sz w:val="24"/>
          <w:szCs w:val="24"/>
        </w:rPr>
        <w:t>Медяковского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A9175A" w:rsidRPr="00C217A9" w:rsidTr="00BB6019">
        <w:trPr>
          <w:trHeight w:val="450"/>
        </w:trPr>
        <w:tc>
          <w:tcPr>
            <w:tcW w:w="2349" w:type="dxa"/>
            <w:vAlign w:val="center"/>
          </w:tcPr>
          <w:p w:rsidR="00A9175A" w:rsidRPr="00A2655D" w:rsidRDefault="00A9175A" w:rsidP="00BB6019">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A9175A" w:rsidRPr="00972B4C" w:rsidRDefault="00A9175A" w:rsidP="00BB6019">
            <w:pPr>
              <w:spacing w:line="360" w:lineRule="auto"/>
              <w:ind w:left="223" w:right="282"/>
              <w:rPr>
                <w:rFonts w:ascii="Arial" w:hAnsi="Arial" w:cs="Arial"/>
                <w:sz w:val="24"/>
                <w:szCs w:val="24"/>
              </w:rPr>
            </w:pPr>
            <w:r>
              <w:rPr>
                <w:rFonts w:ascii="Arial" w:hAnsi="Arial" w:cs="Arial"/>
                <w:sz w:val="24"/>
                <w:szCs w:val="24"/>
              </w:rPr>
              <w:t>Зона малоэтажной многоквартирной жилой застройки (2-4 этажа)</w:t>
            </w:r>
          </w:p>
        </w:tc>
      </w:tr>
      <w:tr w:rsidR="009F697A" w:rsidRPr="00C217A9" w:rsidTr="00BB6019">
        <w:trPr>
          <w:trHeight w:val="50"/>
        </w:trPr>
        <w:tc>
          <w:tcPr>
            <w:tcW w:w="2349" w:type="dxa"/>
            <w:vAlign w:val="center"/>
          </w:tcPr>
          <w:p w:rsidR="009F697A" w:rsidRPr="00A2655D" w:rsidRDefault="009F697A"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9F697A" w:rsidRPr="00A2655D" w:rsidRDefault="00972B4C"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009F697A" w:rsidRPr="00A2655D">
              <w:rPr>
                <w:rFonts w:ascii="Arial" w:hAnsi="Arial" w:cs="Arial"/>
                <w:b/>
                <w:sz w:val="24"/>
                <w:szCs w:val="24"/>
              </w:rPr>
              <w:t>бщественно-деловые и коммерческие зоны</w:t>
            </w:r>
          </w:p>
        </w:tc>
      </w:tr>
      <w:tr w:rsidR="009F697A" w:rsidRPr="00C217A9" w:rsidTr="00BB6019">
        <w:trPr>
          <w:trHeight w:val="50"/>
        </w:trPr>
        <w:tc>
          <w:tcPr>
            <w:tcW w:w="2349" w:type="dxa"/>
            <w:vAlign w:val="center"/>
          </w:tcPr>
          <w:p w:rsidR="009F697A" w:rsidRPr="00655D41" w:rsidRDefault="009F697A"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9F697A" w:rsidRPr="00655D41" w:rsidRDefault="009F697A" w:rsidP="00BB6019">
            <w:pPr>
              <w:spacing w:line="360" w:lineRule="auto"/>
              <w:ind w:left="238" w:right="231"/>
              <w:rPr>
                <w:rFonts w:ascii="Arial" w:hAnsi="Arial" w:cs="Arial"/>
                <w:sz w:val="24"/>
                <w:szCs w:val="24"/>
              </w:rPr>
            </w:pPr>
            <w:r w:rsidRPr="00655D41">
              <w:rPr>
                <w:rFonts w:ascii="Arial" w:hAnsi="Arial" w:cs="Arial"/>
                <w:sz w:val="24"/>
                <w:szCs w:val="24"/>
              </w:rPr>
              <w:t>Зона деловой</w:t>
            </w:r>
            <w:r w:rsidR="00655D41" w:rsidRPr="00655D41">
              <w:rPr>
                <w:rFonts w:ascii="Arial" w:hAnsi="Arial" w:cs="Arial"/>
                <w:sz w:val="24"/>
                <w:szCs w:val="24"/>
              </w:rPr>
              <w:t>, общественной и коммерческой активности центра</w:t>
            </w:r>
            <w:r w:rsidR="00EE119C">
              <w:rPr>
                <w:rFonts w:ascii="Arial" w:hAnsi="Arial" w:cs="Arial"/>
                <w:sz w:val="24"/>
                <w:szCs w:val="24"/>
              </w:rPr>
              <w:t xml:space="preserve"> сельского поселения</w:t>
            </w:r>
            <w:r w:rsidR="009D6449">
              <w:rPr>
                <w:rFonts w:ascii="Arial" w:hAnsi="Arial" w:cs="Arial"/>
                <w:sz w:val="24"/>
                <w:szCs w:val="24"/>
              </w:rPr>
              <w:t xml:space="preserve"> </w:t>
            </w:r>
          </w:p>
        </w:tc>
      </w:tr>
      <w:tr w:rsidR="000242E6" w:rsidRPr="00C217A9" w:rsidTr="000242E6">
        <w:trPr>
          <w:trHeight w:val="50"/>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0242E6" w:rsidRPr="000242E6" w:rsidRDefault="000242E6"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0242E6" w:rsidRPr="00C217A9" w:rsidTr="000242E6">
        <w:trPr>
          <w:trHeight w:val="328"/>
        </w:trPr>
        <w:tc>
          <w:tcPr>
            <w:tcW w:w="2349" w:type="dxa"/>
            <w:vAlign w:val="center"/>
          </w:tcPr>
          <w:p w:rsidR="000242E6" w:rsidRPr="00655D41" w:rsidRDefault="000242E6"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0242E6" w:rsidRPr="000242E6" w:rsidRDefault="000242E6"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9F697A" w:rsidRPr="00C217A9" w:rsidTr="00BB6019">
        <w:trPr>
          <w:trHeight w:val="50"/>
        </w:trPr>
        <w:tc>
          <w:tcPr>
            <w:tcW w:w="2349" w:type="dxa"/>
            <w:vAlign w:val="center"/>
          </w:tcPr>
          <w:p w:rsidR="009F697A" w:rsidRPr="00655D41" w:rsidRDefault="00BB6019"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9F697A" w:rsidRPr="00655D41" w:rsidRDefault="009F697A"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9F697A" w:rsidRPr="00C217A9" w:rsidTr="00652366">
        <w:trPr>
          <w:trHeight w:val="50"/>
        </w:trPr>
        <w:tc>
          <w:tcPr>
            <w:tcW w:w="2349" w:type="dxa"/>
            <w:vAlign w:val="center"/>
          </w:tcPr>
          <w:p w:rsidR="009F697A" w:rsidRPr="00655D41" w:rsidRDefault="00EE119C"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w:t>
            </w:r>
            <w:r w:rsidR="000242E6">
              <w:rPr>
                <w:rFonts w:ascii="Arial" w:hAnsi="Arial" w:cs="Arial"/>
                <w:b/>
                <w:sz w:val="24"/>
                <w:szCs w:val="24"/>
              </w:rPr>
              <w:t>1</w:t>
            </w:r>
          </w:p>
        </w:tc>
        <w:tc>
          <w:tcPr>
            <w:tcW w:w="7906" w:type="dxa"/>
          </w:tcPr>
          <w:p w:rsidR="009F697A" w:rsidRPr="00655D41" w:rsidRDefault="0011576D"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sidR="00EE119C">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9F697A" w:rsidRPr="00C217A9" w:rsidTr="00652366">
        <w:trPr>
          <w:trHeight w:val="50"/>
        </w:trPr>
        <w:tc>
          <w:tcPr>
            <w:tcW w:w="2349" w:type="dxa"/>
            <w:vAlign w:val="center"/>
          </w:tcPr>
          <w:p w:rsidR="009F697A" w:rsidRPr="00655D41" w:rsidRDefault="00EE119C"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w:t>
            </w:r>
            <w:r w:rsidR="000242E6">
              <w:rPr>
                <w:rFonts w:ascii="Arial" w:hAnsi="Arial" w:cs="Arial"/>
                <w:b/>
                <w:bCs/>
                <w:sz w:val="24"/>
                <w:szCs w:val="24"/>
              </w:rPr>
              <w:t>2</w:t>
            </w:r>
          </w:p>
        </w:tc>
        <w:tc>
          <w:tcPr>
            <w:tcW w:w="7906" w:type="dxa"/>
          </w:tcPr>
          <w:p w:rsidR="009F697A" w:rsidRPr="00655D41" w:rsidRDefault="00EE119C"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BB6019" w:rsidRPr="00C217A9" w:rsidTr="00652366">
        <w:trPr>
          <w:trHeight w:val="50"/>
        </w:trPr>
        <w:tc>
          <w:tcPr>
            <w:tcW w:w="2349" w:type="dxa"/>
            <w:vAlign w:val="center"/>
          </w:tcPr>
          <w:p w:rsidR="00BB6019" w:rsidRPr="00ED3B5A" w:rsidRDefault="00BB6019"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BB6019" w:rsidRPr="00ED3B5A" w:rsidRDefault="00BB6019"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BB6019" w:rsidRPr="00BB6019" w:rsidRDefault="00BB6019" w:rsidP="00BB6019">
            <w:pPr>
              <w:spacing w:line="360" w:lineRule="auto"/>
              <w:ind w:left="223" w:right="282"/>
              <w:jc w:val="both"/>
              <w:rPr>
                <w:rFonts w:ascii="Arial" w:hAnsi="Arial" w:cs="Arial"/>
                <w:sz w:val="24"/>
                <w:szCs w:val="24"/>
              </w:rPr>
            </w:pPr>
            <w:r w:rsidRPr="00BB6019">
              <w:rPr>
                <w:rFonts w:ascii="Arial" w:hAnsi="Arial" w:cs="Arial"/>
                <w:bCs/>
                <w:sz w:val="24"/>
                <w:szCs w:val="24"/>
              </w:rPr>
              <w:t>Зона сельскохозяйственного использования (сельхозугодия) на землях сельскохозяйственного назначения</w:t>
            </w:r>
          </w:p>
        </w:tc>
      </w:tr>
      <w:tr w:rsidR="00BB6019" w:rsidRPr="00C217A9" w:rsidTr="00652366">
        <w:trPr>
          <w:trHeight w:val="50"/>
        </w:trPr>
        <w:tc>
          <w:tcPr>
            <w:tcW w:w="2349" w:type="dxa"/>
            <w:vAlign w:val="center"/>
          </w:tcPr>
          <w:p w:rsidR="00BB6019" w:rsidRPr="009619BD" w:rsidRDefault="00BB6019"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2</w:t>
            </w:r>
          </w:p>
        </w:tc>
        <w:tc>
          <w:tcPr>
            <w:tcW w:w="7906" w:type="dxa"/>
          </w:tcPr>
          <w:p w:rsid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sidR="000242E6">
              <w:rPr>
                <w:rFonts w:ascii="Arial" w:hAnsi="Arial" w:cs="Arial"/>
                <w:bCs/>
                <w:sz w:val="24"/>
                <w:szCs w:val="24"/>
                <w:lang w:val="en-US"/>
              </w:rPr>
              <w:t>I</w:t>
            </w:r>
            <w:r w:rsidRPr="00BB6019">
              <w:rPr>
                <w:rFonts w:ascii="Arial" w:hAnsi="Arial" w:cs="Arial"/>
                <w:bCs/>
                <w:sz w:val="24"/>
                <w:szCs w:val="24"/>
              </w:rPr>
              <w:t xml:space="preserve"> класса вредности</w:t>
            </w:r>
          </w:p>
        </w:tc>
      </w:tr>
      <w:tr w:rsidR="00BB6019" w:rsidRPr="00C217A9" w:rsidTr="00652366">
        <w:trPr>
          <w:trHeight w:val="50"/>
        </w:trPr>
        <w:tc>
          <w:tcPr>
            <w:tcW w:w="2349" w:type="dxa"/>
            <w:vAlign w:val="center"/>
          </w:tcPr>
          <w:p w:rsidR="00BB6019" w:rsidRPr="009619BD" w:rsidRDefault="00BB6019"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BB6019" w:rsidRPr="00BB6019" w:rsidRDefault="00BB6019"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lastRenderedPageBreak/>
              <w:t xml:space="preserve">и переработки с/х продукции до </w:t>
            </w:r>
            <w:r w:rsidR="000242E6">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Pr>
                <w:rFonts w:ascii="Arial" w:hAnsi="Arial" w:cs="Arial"/>
                <w:b/>
                <w:bCs/>
                <w:sz w:val="24"/>
                <w:szCs w:val="24"/>
              </w:rPr>
              <w:lastRenderedPageBreak/>
              <w:t>СХ-</w:t>
            </w:r>
            <w:r>
              <w:rPr>
                <w:rFonts w:ascii="Arial" w:hAnsi="Arial" w:cs="Arial"/>
                <w:b/>
                <w:bCs/>
                <w:sz w:val="24"/>
                <w:szCs w:val="24"/>
                <w:lang w:val="en-US"/>
              </w:rPr>
              <w:t>4</w:t>
            </w:r>
          </w:p>
        </w:tc>
        <w:tc>
          <w:tcPr>
            <w:tcW w:w="7906" w:type="dxa"/>
          </w:tcPr>
          <w:p w:rsidR="000242E6" w:rsidRPr="00BB6019" w:rsidRDefault="000242E6" w:rsidP="00A9175A">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F55E7C" w:rsidRDefault="000242E6"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w:t>
            </w:r>
            <w:r w:rsidR="00F55E7C">
              <w:rPr>
                <w:rFonts w:ascii="Arial" w:hAnsi="Arial" w:cs="Arial"/>
                <w:b/>
                <w:bCs/>
                <w:sz w:val="24"/>
                <w:szCs w:val="24"/>
              </w:rPr>
              <w:t>5</w:t>
            </w:r>
          </w:p>
        </w:tc>
        <w:tc>
          <w:tcPr>
            <w:tcW w:w="7906" w:type="dxa"/>
          </w:tcPr>
          <w:p w:rsidR="000242E6" w:rsidRPr="00BB6019" w:rsidRDefault="000242E6"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0242E6" w:rsidRPr="009619BD" w:rsidRDefault="000242E6"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0242E6" w:rsidRPr="00C217A9" w:rsidTr="00652366">
        <w:trPr>
          <w:trHeight w:val="50"/>
        </w:trPr>
        <w:tc>
          <w:tcPr>
            <w:tcW w:w="2349" w:type="dxa"/>
            <w:vAlign w:val="center"/>
          </w:tcPr>
          <w:p w:rsidR="000242E6" w:rsidRPr="009619BD"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0242E6" w:rsidRPr="009619BD" w:rsidRDefault="000242E6"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0242E6" w:rsidRPr="00C217A9" w:rsidTr="00652366">
        <w:trPr>
          <w:trHeight w:val="50"/>
        </w:trPr>
        <w:tc>
          <w:tcPr>
            <w:tcW w:w="2349" w:type="dxa"/>
            <w:vAlign w:val="center"/>
          </w:tcPr>
          <w:p w:rsidR="000242E6" w:rsidRDefault="000242E6"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0242E6" w:rsidRPr="00652366" w:rsidRDefault="00652366"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652366" w:rsidRPr="00C217A9" w:rsidTr="00652366">
        <w:trPr>
          <w:trHeight w:val="50"/>
        </w:trPr>
        <w:tc>
          <w:tcPr>
            <w:tcW w:w="2349" w:type="dxa"/>
            <w:vAlign w:val="center"/>
          </w:tcPr>
          <w:p w:rsidR="00652366" w:rsidRPr="00652366" w:rsidRDefault="00652366" w:rsidP="00652366">
            <w:pPr>
              <w:spacing w:line="360" w:lineRule="auto"/>
              <w:ind w:left="127" w:right="173" w:hanging="5"/>
              <w:jc w:val="center"/>
              <w:rPr>
                <w:rFonts w:ascii="Arial" w:hAnsi="Arial" w:cs="Arial"/>
                <w:b/>
                <w:sz w:val="24"/>
                <w:szCs w:val="24"/>
              </w:rPr>
            </w:pPr>
            <w:r>
              <w:rPr>
                <w:rFonts w:ascii="Arial" w:hAnsi="Arial" w:cs="Arial"/>
                <w:b/>
                <w:sz w:val="24"/>
                <w:szCs w:val="24"/>
              </w:rPr>
              <w:t>СН-5</w:t>
            </w:r>
          </w:p>
        </w:tc>
        <w:tc>
          <w:tcPr>
            <w:tcW w:w="7906" w:type="dxa"/>
          </w:tcPr>
          <w:p w:rsidR="00652366" w:rsidRPr="00652366" w:rsidRDefault="00652366" w:rsidP="00BB6019">
            <w:pPr>
              <w:spacing w:line="360" w:lineRule="auto"/>
              <w:ind w:left="223" w:right="282"/>
              <w:jc w:val="both"/>
              <w:rPr>
                <w:rFonts w:ascii="Arial" w:hAnsi="Arial" w:cs="Arial"/>
                <w:bCs/>
                <w:sz w:val="24"/>
                <w:szCs w:val="24"/>
              </w:rPr>
            </w:pPr>
            <w:r w:rsidRPr="00652366">
              <w:rPr>
                <w:rFonts w:ascii="Arial" w:hAnsi="Arial" w:cs="Arial"/>
                <w:bCs/>
                <w:sz w:val="24"/>
                <w:szCs w:val="24"/>
              </w:rPr>
              <w:t>Зона железнодорожного и внешнего автомобильного транспорта</w:t>
            </w:r>
          </w:p>
        </w:tc>
      </w:tr>
      <w:tr w:rsidR="000242E6" w:rsidRPr="00C217A9" w:rsidTr="00652366">
        <w:trPr>
          <w:trHeight w:val="50"/>
        </w:trPr>
        <w:tc>
          <w:tcPr>
            <w:tcW w:w="2349" w:type="dxa"/>
            <w:vAlign w:val="center"/>
          </w:tcPr>
          <w:p w:rsidR="000242E6" w:rsidRPr="00ED3B5A" w:rsidRDefault="000242E6"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Р</w:t>
            </w:r>
          </w:p>
        </w:tc>
        <w:tc>
          <w:tcPr>
            <w:tcW w:w="7906" w:type="dxa"/>
          </w:tcPr>
          <w:p w:rsidR="000242E6" w:rsidRPr="00ED3B5A" w:rsidRDefault="000242E6"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0242E6" w:rsidRPr="00C217A9" w:rsidTr="00652366">
        <w:trPr>
          <w:trHeight w:val="332"/>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0242E6" w:rsidRPr="00BB6019" w:rsidRDefault="000242E6"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0242E6" w:rsidRPr="00C217A9" w:rsidTr="00652366">
        <w:trPr>
          <w:trHeight w:val="357"/>
        </w:trPr>
        <w:tc>
          <w:tcPr>
            <w:tcW w:w="2349" w:type="dxa"/>
            <w:vAlign w:val="center"/>
          </w:tcPr>
          <w:p w:rsidR="000242E6" w:rsidRPr="000242E6" w:rsidRDefault="000242E6"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0242E6" w:rsidRPr="00BB6019" w:rsidRDefault="000242E6"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К жилым зонам относятся участки территорий населенных пунктов, используемые и предназначенные для размещения жилых домов разного типа. 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t xml:space="preserve">Зона индивидуальной милой застройки Ж-1 выделена 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w:t>
      </w:r>
      <w:r w:rsidRPr="00E647CE">
        <w:rPr>
          <w:rFonts w:ascii="Arial" w:hAnsi="Arial" w:cs="Arial"/>
          <w:i/>
          <w:iCs/>
          <w:sz w:val="24"/>
          <w:szCs w:val="24"/>
        </w:rPr>
        <w:lastRenderedPageBreak/>
        <w:t>созданием условий ведения личного подсобного хозяйства с возможностью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r w:rsidRPr="00E647CE">
        <w:rPr>
          <w:rFonts w:ascii="Arial" w:hAnsi="Arial" w:cs="Arial"/>
          <w:i/>
          <w:iCs/>
          <w:sz w:val="24"/>
          <w:szCs w:val="24"/>
        </w:rPr>
        <w:lastRenderedPageBreak/>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кв.м</w:t>
      </w:r>
      <w:proofErr w:type="spell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м2;</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A9175A" w:rsidRPr="00E647CE" w:rsidRDefault="00A9175A" w:rsidP="00A9175A">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малоэтажной многоквартирной жилой застройки (2-4 этажа).</w:t>
      </w:r>
    </w:p>
    <w:p w:rsidR="00A9175A" w:rsidRPr="00E647CE" w:rsidRDefault="00A9175A" w:rsidP="00A9175A">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bCs/>
          <w:i/>
          <w:sz w:val="24"/>
          <w:szCs w:val="24"/>
        </w:rPr>
        <w:t xml:space="preserve">малоэтажной жилой застройки многоквартирными домами 2-4 этажа </w:t>
      </w:r>
      <w:r w:rsidRPr="00E647CE">
        <w:rPr>
          <w:rFonts w:ascii="Arial" w:hAnsi="Arial" w:cs="Arial"/>
          <w:i/>
          <w:iCs/>
          <w:sz w:val="24"/>
          <w:szCs w:val="24"/>
        </w:rPr>
        <w:t>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квартирного типа с минимально разрешенным набором услуг местного значения. Допускается размещение объектов повседневного обслуживания населения, отдельно стоящих и встроенных в первых этажах жилых зданий, расположенных  вдоль основных улиц.</w:t>
      </w:r>
    </w:p>
    <w:p w:rsidR="00A9175A" w:rsidRPr="00E647CE" w:rsidRDefault="00A9175A" w:rsidP="00A9175A">
      <w:pPr>
        <w:pStyle w:val="Iauiue"/>
        <w:spacing w:line="360" w:lineRule="auto"/>
        <w:ind w:firstLine="851"/>
        <w:jc w:val="both"/>
        <w:rPr>
          <w:rFonts w:ascii="Arial" w:hAnsi="Arial" w:cs="Arial"/>
          <w:i/>
          <w:iCs/>
          <w:sz w:val="24"/>
          <w:szCs w:val="24"/>
        </w:rPr>
      </w:pPr>
      <w:r w:rsidRPr="00E647CE">
        <w:rPr>
          <w:rFonts w:ascii="Arial" w:hAnsi="Arial" w:cs="Arial"/>
          <w:i/>
          <w:iCs/>
          <w:sz w:val="24"/>
          <w:szCs w:val="24"/>
        </w:rPr>
        <w:t>Формирование данной территориальной зоны предполагает установление границ земельных участков многоквартирных жилых домов с размещением на придомовых территориях площадок для отдыха, детских и спортивных площадок.</w:t>
      </w:r>
    </w:p>
    <w:p w:rsidR="00A9175A" w:rsidRPr="00E647CE" w:rsidRDefault="00A9175A" w:rsidP="00A9175A">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двух–, четырех этажные жилые дома квартирного типа;</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 центры психологической реабилитации населения.</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150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почтовые отделения;</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участковые пункты полиции;</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бытовой техники, парикмахерские и иные объекты обслуживания</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A9175A" w:rsidRPr="00E647CE" w:rsidRDefault="00A9175A" w:rsidP="00A9175A">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блоки гаражей боксового типа для хранения легковых автомобилей, принадлежащих жителям, размещаемые в границах земельных участков многоквартирных жилых домов;</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блоки хозяйств</w:t>
      </w:r>
      <w:bookmarkStart w:id="1" w:name="_GoBack"/>
      <w:bookmarkEnd w:id="1"/>
      <w:r w:rsidRPr="00E647CE">
        <w:rPr>
          <w:rFonts w:ascii="Arial" w:hAnsi="Arial" w:cs="Arial"/>
          <w:snapToGrid w:val="0"/>
          <w:sz w:val="24"/>
          <w:szCs w:val="24"/>
        </w:rPr>
        <w:t xml:space="preserve">енных построек из расчета: 1 </w:t>
      </w:r>
      <w:proofErr w:type="spellStart"/>
      <w:r w:rsidRPr="00E647CE">
        <w:rPr>
          <w:rFonts w:ascii="Arial" w:hAnsi="Arial" w:cs="Arial"/>
          <w:snapToGrid w:val="0"/>
          <w:sz w:val="24"/>
          <w:szCs w:val="24"/>
        </w:rPr>
        <w:t>хозпостройка</w:t>
      </w:r>
      <w:proofErr w:type="spellEnd"/>
      <w:r w:rsidRPr="00E647CE">
        <w:rPr>
          <w:rFonts w:ascii="Arial" w:hAnsi="Arial" w:cs="Arial"/>
          <w:snapToGrid w:val="0"/>
          <w:sz w:val="24"/>
          <w:szCs w:val="24"/>
        </w:rPr>
        <w:t xml:space="preserve"> на квартиру, размещаемые в границах земельных участков многоквартирных жилых домов;</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размещаемые в границах земельных участков многоквартирных жилых домов; </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A9175A" w:rsidRPr="00E647CE" w:rsidRDefault="00A9175A" w:rsidP="00A9175A">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w:t>
      </w:r>
      <w:r w:rsidRPr="00E647CE">
        <w:rPr>
          <w:rFonts w:ascii="Arial" w:hAnsi="Arial" w:cs="Arial"/>
          <w:i/>
          <w:sz w:val="24"/>
          <w:szCs w:val="24"/>
        </w:rPr>
        <w:lastRenderedPageBreak/>
        <w:t>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авиа-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lastRenderedPageBreak/>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lastRenderedPageBreak/>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 xml:space="preserve">СХ-2 </w:t>
      </w:r>
      <w:r w:rsidRPr="00E647CE">
        <w:rPr>
          <w:rFonts w:ascii="Arial" w:hAnsi="Arial" w:cs="Arial"/>
          <w:b/>
          <w:bCs/>
          <w:sz w:val="24"/>
          <w:szCs w:val="24"/>
        </w:rPr>
        <w:t xml:space="preserve">Зона объектов сельскохозяйственного производства, хранения и переработки с/х продукции </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комплексы крупного рогатого скота;</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фермы крупного рогатого скота более 1200 голов (всех специализаций)</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комплексы;</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свиноводческие фермы более 12000 голов</w:t>
      </w:r>
    </w:p>
    <w:p w:rsidR="00F55E7C" w:rsidRPr="001113BB"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1113BB">
        <w:rPr>
          <w:rFonts w:ascii="Arial" w:hAnsi="Arial" w:cs="Arial"/>
          <w:snapToGrid w:val="0"/>
          <w:sz w:val="24"/>
          <w:szCs w:val="24"/>
        </w:rPr>
        <w:t>птицефабрики и птицеводческие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прочие сельскохозяйственные предприятия с санитарно-защитной зоной </w:t>
      </w:r>
      <w:r>
        <w:rPr>
          <w:rFonts w:ascii="Arial" w:hAnsi="Arial" w:cs="Arial"/>
          <w:snapToGrid w:val="0"/>
          <w:sz w:val="24"/>
          <w:szCs w:val="24"/>
        </w:rPr>
        <w:t>свыше 1000 м</w:t>
      </w:r>
      <w:r w:rsidRPr="00E647CE">
        <w:rPr>
          <w:rFonts w:ascii="Arial" w:hAnsi="Arial" w:cs="Arial"/>
          <w:snapToGrid w:val="0"/>
          <w:sz w:val="24"/>
          <w:szCs w:val="24"/>
        </w:rPr>
        <w:t>.</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крупного рогатого скота  от 1200 коров и до 6000 </w:t>
      </w:r>
      <w:proofErr w:type="spell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w:t>
      </w:r>
      <w:r w:rsidRPr="00E647CE">
        <w:rPr>
          <w:rFonts w:ascii="Arial" w:hAnsi="Arial" w:cs="Arial"/>
          <w:i/>
          <w:sz w:val="24"/>
          <w:szCs w:val="24"/>
        </w:rPr>
        <w:lastRenderedPageBreak/>
        <w:t>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тыс.голов</w:t>
      </w:r>
      <w:proofErr w:type="spellEnd"/>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кур-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F55E7C">
        <w:rPr>
          <w:rFonts w:ascii="Arial" w:hAnsi="Arial" w:cs="Arial"/>
          <w:b/>
          <w:bCs/>
          <w:sz w:val="24"/>
          <w:szCs w:val="24"/>
        </w:rPr>
        <w:t>5</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 xml:space="preserve">водозаборных, очистных и иных технических сооружений, использование которых может быть обеспечено </w:t>
      </w:r>
      <w:r w:rsidRPr="00E647CE">
        <w:rPr>
          <w:rFonts w:ascii="Arial" w:hAnsi="Arial" w:cs="Arial"/>
          <w:i/>
          <w:sz w:val="24"/>
          <w:szCs w:val="24"/>
        </w:rPr>
        <w:lastRenderedPageBreak/>
        <w:t>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7559BE" w:rsidRDefault="007559BE" w:rsidP="00E35EDF">
      <w:pPr>
        <w:spacing w:before="160" w:line="360" w:lineRule="auto"/>
        <w:ind w:left="851"/>
        <w:jc w:val="both"/>
        <w:rPr>
          <w:rFonts w:ascii="Arial" w:hAnsi="Arial" w:cs="Arial"/>
          <w:b/>
          <w:bCs/>
          <w:sz w:val="24"/>
          <w:szCs w:val="24"/>
        </w:rPr>
      </w:pPr>
      <w:r>
        <w:rPr>
          <w:rFonts w:ascii="Arial" w:hAnsi="Arial" w:cs="Arial"/>
          <w:b/>
          <w:bCs/>
          <w:sz w:val="24"/>
          <w:szCs w:val="24"/>
        </w:rPr>
        <w:t>СН-</w:t>
      </w:r>
      <w:r w:rsidR="00E35EDF">
        <w:rPr>
          <w:rFonts w:ascii="Arial" w:hAnsi="Arial" w:cs="Arial"/>
          <w:b/>
          <w:bCs/>
          <w:sz w:val="24"/>
          <w:szCs w:val="24"/>
        </w:rPr>
        <w:t>5</w:t>
      </w:r>
      <w:r w:rsidRPr="008825DA">
        <w:rPr>
          <w:rFonts w:ascii="Arial" w:hAnsi="Arial" w:cs="Arial"/>
          <w:b/>
          <w:bCs/>
          <w:sz w:val="24"/>
          <w:szCs w:val="24"/>
        </w:rPr>
        <w:t xml:space="preserve"> </w:t>
      </w:r>
      <w:r>
        <w:rPr>
          <w:rFonts w:ascii="Arial" w:hAnsi="Arial" w:cs="Arial"/>
          <w:b/>
          <w:bCs/>
          <w:sz w:val="24"/>
          <w:szCs w:val="24"/>
        </w:rPr>
        <w:t>Зона железнодорожного и внешнего автомобильного транспорта</w:t>
      </w:r>
    </w:p>
    <w:p w:rsidR="007559BE" w:rsidRPr="00244604" w:rsidRDefault="007559BE" w:rsidP="00E35EDF">
      <w:pPr>
        <w:spacing w:line="360" w:lineRule="auto"/>
        <w:ind w:firstLine="851"/>
        <w:jc w:val="both"/>
        <w:rPr>
          <w:rFonts w:ascii="Arial" w:hAnsi="Arial" w:cs="Arial"/>
          <w:i/>
          <w:sz w:val="24"/>
          <w:szCs w:val="24"/>
        </w:rPr>
      </w:pPr>
      <w:r w:rsidRPr="00244604">
        <w:rPr>
          <w:rFonts w:ascii="Arial" w:hAnsi="Arial" w:cs="Arial"/>
          <w:i/>
          <w:iCs/>
          <w:sz w:val="24"/>
          <w:szCs w:val="24"/>
        </w:rPr>
        <w:lastRenderedPageBreak/>
        <w:t xml:space="preserve">Зона </w:t>
      </w:r>
      <w:r>
        <w:rPr>
          <w:rFonts w:ascii="Arial" w:hAnsi="Arial" w:cs="Arial"/>
          <w:i/>
          <w:iCs/>
          <w:sz w:val="24"/>
          <w:szCs w:val="24"/>
        </w:rPr>
        <w:t>СН-6</w:t>
      </w:r>
      <w:r w:rsidRPr="00244604">
        <w:rPr>
          <w:rFonts w:ascii="Arial" w:hAnsi="Arial" w:cs="Arial"/>
          <w:i/>
          <w:iCs/>
          <w:sz w:val="24"/>
          <w:szCs w:val="24"/>
        </w:rPr>
        <w:t xml:space="preserve"> </w:t>
      </w:r>
      <w:r w:rsidRPr="00244604">
        <w:rPr>
          <w:rFonts w:ascii="Arial" w:hAnsi="Arial" w:cs="Arial"/>
          <w:i/>
          <w:sz w:val="24"/>
          <w:szCs w:val="24"/>
        </w:rPr>
        <w:t xml:space="preserve">выделена для обеспечения правовых условий использования участков размещения сооружений и коммуникаций железнодорожного транспорта и внешнего автомобильного транспорта. </w:t>
      </w:r>
    </w:p>
    <w:p w:rsidR="007559BE" w:rsidRPr="00244604" w:rsidRDefault="007559BE" w:rsidP="00E35EDF">
      <w:pPr>
        <w:spacing w:line="360" w:lineRule="auto"/>
        <w:ind w:firstLine="851"/>
        <w:jc w:val="both"/>
        <w:rPr>
          <w:rFonts w:ascii="Arial" w:hAnsi="Arial" w:cs="Arial"/>
          <w:b/>
          <w:sz w:val="24"/>
          <w:szCs w:val="24"/>
        </w:rPr>
      </w:pPr>
      <w:r w:rsidRPr="00244604">
        <w:rPr>
          <w:rFonts w:ascii="Arial" w:hAnsi="Arial" w:cs="Arial"/>
          <w:b/>
          <w:sz w:val="24"/>
          <w:szCs w:val="24"/>
        </w:rPr>
        <w:t>Основные виды разрешенного использования:</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линейные объекты и сооружения и коммуникации железнодорожного транспорта;</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автомобильные дороги регионального  и межмуниципального значения.</w:t>
      </w:r>
    </w:p>
    <w:p w:rsidR="007559BE" w:rsidRPr="00244604" w:rsidRDefault="007559BE" w:rsidP="007559BE">
      <w:pPr>
        <w:spacing w:line="360" w:lineRule="auto"/>
        <w:ind w:firstLine="851"/>
        <w:jc w:val="both"/>
        <w:rPr>
          <w:rFonts w:ascii="Arial" w:hAnsi="Arial" w:cs="Arial"/>
          <w:sz w:val="24"/>
          <w:szCs w:val="24"/>
        </w:rPr>
      </w:pPr>
      <w:r w:rsidRPr="00244604">
        <w:rPr>
          <w:rFonts w:ascii="Arial" w:hAnsi="Arial" w:cs="Arial"/>
          <w:b/>
          <w:sz w:val="24"/>
          <w:szCs w:val="24"/>
        </w:rPr>
        <w:t>Условно  разрешенные виды использования</w:t>
      </w:r>
      <w:r>
        <w:rPr>
          <w:rFonts w:ascii="Arial" w:hAnsi="Arial" w:cs="Arial"/>
          <w:b/>
          <w:sz w:val="24"/>
          <w:szCs w:val="24"/>
        </w:rPr>
        <w:t>:</w:t>
      </w:r>
      <w:r w:rsidRPr="00244604">
        <w:rPr>
          <w:rFonts w:ascii="Arial" w:hAnsi="Arial" w:cs="Arial"/>
          <w:sz w:val="24"/>
          <w:szCs w:val="24"/>
        </w:rPr>
        <w:t xml:space="preserve"> </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дорожной инфраструктуры (развязки, путепроводы, мосты);</w:t>
      </w:r>
    </w:p>
    <w:p w:rsidR="007559BE" w:rsidRPr="00244604"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244604">
        <w:rPr>
          <w:rFonts w:ascii="Arial" w:hAnsi="Arial" w:cs="Arial"/>
          <w:snapToGrid w:val="0"/>
          <w:sz w:val="24"/>
          <w:szCs w:val="24"/>
        </w:rPr>
        <w:t>объекты придорожного сервиса расположенные в полосе отвода автомобильной дороги.</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Рекреационные зоны выполняют, помимо рекреационных,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w:t>
      </w:r>
      <w:r w:rsidRPr="00E647CE">
        <w:rPr>
          <w:rFonts w:ascii="Arial" w:hAnsi="Arial" w:cs="Arial"/>
          <w:i/>
          <w:iCs/>
          <w:sz w:val="24"/>
          <w:szCs w:val="24"/>
        </w:rPr>
        <w:lastRenderedPageBreak/>
        <w:t xml:space="preserve">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4 статьи 3 настоящих Правил, проектом зон охраны памятников истории и культуры, а до утверждения указанного проекта – нормативными правовыми документами об </w:t>
      </w:r>
      <w:r w:rsidRPr="004C500E">
        <w:rPr>
          <w:rFonts w:ascii="Arial" w:hAnsi="Arial" w:cs="Arial"/>
          <w:bCs/>
          <w:sz w:val="24"/>
          <w:szCs w:val="24"/>
        </w:rPr>
        <w:lastRenderedPageBreak/>
        <w:t xml:space="preserve">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3. Контроль за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4933FA">
        <w:rPr>
          <w:rFonts w:ascii="Arial" w:hAnsi="Arial" w:cs="Arial"/>
          <w:sz w:val="24"/>
          <w:szCs w:val="24"/>
        </w:rPr>
        <w:t>Медяковского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дополнения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4C500E">
        <w:rPr>
          <w:rFonts w:ascii="Arial" w:hAnsi="Arial" w:cs="Arial"/>
          <w:b w:val="0"/>
          <w:bCs/>
          <w:szCs w:val="24"/>
        </w:rPr>
        <w:t>водоохранным</w:t>
      </w:r>
      <w:proofErr w:type="spellEnd"/>
      <w:r w:rsidRPr="004C500E">
        <w:rPr>
          <w:rFonts w:ascii="Arial" w:hAnsi="Arial" w:cs="Arial"/>
          <w:b w:val="0"/>
          <w:bCs/>
          <w:szCs w:val="24"/>
        </w:rPr>
        <w:t xml:space="preserve">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2. 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4C500E">
        <w:rPr>
          <w:rFonts w:ascii="Arial" w:hAnsi="Arial" w:cs="Arial"/>
          <w:bCs/>
          <w:sz w:val="24"/>
          <w:szCs w:val="24"/>
        </w:rPr>
        <w:t>водоохранным</w:t>
      </w:r>
      <w:proofErr w:type="spellEnd"/>
      <w:r w:rsidRPr="004C500E">
        <w:rPr>
          <w:rFonts w:ascii="Arial" w:hAnsi="Arial" w:cs="Arial"/>
          <w:bCs/>
          <w:sz w:val="24"/>
          <w:szCs w:val="24"/>
        </w:rPr>
        <w:t xml:space="preserve">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lastRenderedPageBreak/>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xml:space="preserve">-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w:t>
      </w:r>
      <w:r w:rsidRPr="004C500E">
        <w:rPr>
          <w:rFonts w:ascii="Arial" w:hAnsi="Arial" w:cs="Arial"/>
          <w:sz w:val="24"/>
          <w:szCs w:val="24"/>
        </w:rPr>
        <w:lastRenderedPageBreak/>
        <w:t>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6"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7"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сельхозугодья</w:t>
      </w:r>
      <w:proofErr w:type="spellEnd"/>
      <w:r w:rsidRPr="004C500E">
        <w:rPr>
          <w:rFonts w:ascii="Arial" w:hAnsi="Arial" w:cs="Arial"/>
          <w:sz w:val="24"/>
          <w:szCs w:val="24"/>
        </w:rPr>
        <w:t xml:space="preserve">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нефте</w:t>
      </w:r>
      <w:proofErr w:type="spellEnd"/>
      <w:r w:rsidRPr="004C500E">
        <w:rPr>
          <w:rFonts w:ascii="Arial" w:hAnsi="Arial" w:cs="Arial"/>
          <w:sz w:val="24"/>
          <w:szCs w:val="24"/>
        </w:rPr>
        <w:t>-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w:t>
      </w:r>
      <w:proofErr w:type="spellStart"/>
      <w:r w:rsidRPr="004C500E">
        <w:rPr>
          <w:rFonts w:ascii="Arial" w:hAnsi="Arial" w:cs="Arial"/>
          <w:sz w:val="24"/>
          <w:szCs w:val="24"/>
        </w:rPr>
        <w:t>водоохлаждающие</w:t>
      </w:r>
      <w:proofErr w:type="spellEnd"/>
      <w:r w:rsidRPr="004C500E">
        <w:rPr>
          <w:rFonts w:ascii="Arial" w:hAnsi="Arial" w:cs="Arial"/>
          <w:sz w:val="24"/>
          <w:szCs w:val="24"/>
        </w:rPr>
        <w:t xml:space="preserve">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lastRenderedPageBreak/>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lastRenderedPageBreak/>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w:t>
      </w:r>
      <w:r>
        <w:rPr>
          <w:rFonts w:ascii="Arial" w:hAnsi="Arial" w:cs="Arial"/>
          <w:sz w:val="24"/>
          <w:szCs w:val="24"/>
        </w:rPr>
        <w:lastRenderedPageBreak/>
        <w:t xml:space="preserve">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lastRenderedPageBreak/>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8"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29"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w:t>
      </w:r>
      <w:proofErr w:type="spellStart"/>
      <w:r w:rsidRPr="004C500E">
        <w:rPr>
          <w:rFonts w:ascii="Arial" w:hAnsi="Arial" w:cs="Arial"/>
          <w:sz w:val="24"/>
          <w:szCs w:val="24"/>
        </w:rPr>
        <w:t>водоохранного</w:t>
      </w:r>
      <w:proofErr w:type="spellEnd"/>
      <w:r w:rsidRPr="004C500E">
        <w:rPr>
          <w:rFonts w:ascii="Arial" w:hAnsi="Arial" w:cs="Arial"/>
          <w:sz w:val="24"/>
          <w:szCs w:val="24"/>
        </w:rPr>
        <w:t xml:space="preserve">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xml:space="preserve">. В соответствии с действующим </w:t>
      </w:r>
      <w:proofErr w:type="spellStart"/>
      <w:r w:rsidR="006A5F46" w:rsidRPr="004C500E">
        <w:rPr>
          <w:rFonts w:ascii="Arial" w:hAnsi="Arial" w:cs="Arial"/>
          <w:sz w:val="24"/>
          <w:szCs w:val="24"/>
        </w:rPr>
        <w:t>водоохранным</w:t>
      </w:r>
      <w:proofErr w:type="spellEnd"/>
      <w:r w:rsidR="006A5F46" w:rsidRPr="004C500E">
        <w:rPr>
          <w:rFonts w:ascii="Arial" w:hAnsi="Arial" w:cs="Arial"/>
          <w:sz w:val="24"/>
          <w:szCs w:val="24"/>
        </w:rPr>
        <w:t xml:space="preserve">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0"/>
          <w:footerReference w:type="even" r:id="rId31"/>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CF4A11" w:rsidRPr="00AC3818" w:rsidRDefault="00CF4A11" w:rsidP="00CF4A11">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CF4A11" w:rsidRDefault="00CF4A11" w:rsidP="00CF4A11">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Pr>
          <w:rFonts w:ascii="Arial" w:hAnsi="Arial" w:cs="Arial"/>
          <w:sz w:val="24"/>
          <w:szCs w:val="24"/>
        </w:rPr>
        <w:t>Медяковского</w:t>
      </w:r>
      <w:r w:rsidRPr="001F56E7">
        <w:rPr>
          <w:rFonts w:ascii="Arial" w:hAnsi="Arial" w:cs="Arial"/>
          <w:sz w:val="24"/>
          <w:szCs w:val="24"/>
        </w:rPr>
        <w:t xml:space="preserve"> сельсовет</w:t>
      </w:r>
      <w:r>
        <w:rPr>
          <w:rFonts w:ascii="Arial" w:hAnsi="Arial" w:cs="Arial"/>
          <w:sz w:val="24"/>
          <w:szCs w:val="24"/>
        </w:rPr>
        <w:t>а»</w:t>
      </w:r>
    </w:p>
    <w:p w:rsidR="00CF4A11" w:rsidRDefault="00CF4A11" w:rsidP="00CF4A1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CF4A11" w:rsidRPr="001147A4" w:rsidTr="00A9175A">
        <w:trPr>
          <w:jc w:val="center"/>
        </w:trPr>
        <w:tc>
          <w:tcPr>
            <w:tcW w:w="6262" w:type="dxa"/>
            <w:vAlign w:val="center"/>
          </w:tcPr>
          <w:p w:rsidR="00CF4A11" w:rsidRPr="00560E3B" w:rsidRDefault="00CF4A11" w:rsidP="00A9175A">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CF4A11" w:rsidRPr="00560E3B" w:rsidRDefault="00CF4A11" w:rsidP="00A9175A">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CF4A11" w:rsidRPr="001147A4" w:rsidTr="00A9175A">
        <w:trPr>
          <w:trHeight w:val="283"/>
          <w:jc w:val="center"/>
        </w:trPr>
        <w:tc>
          <w:tcPr>
            <w:tcW w:w="6262" w:type="dxa"/>
            <w:vAlign w:val="center"/>
          </w:tcPr>
          <w:p w:rsidR="00CF4A11" w:rsidRPr="00C539FB" w:rsidRDefault="00AD00C9" w:rsidP="002D7280">
            <w:pPr>
              <w:ind w:left="59"/>
              <w:rPr>
                <w:rFonts w:ascii="Arial" w:hAnsi="Arial" w:cs="Arial"/>
                <w:sz w:val="24"/>
                <w:szCs w:val="24"/>
              </w:rPr>
            </w:pPr>
            <w:r>
              <w:rPr>
                <w:rFonts w:ascii="Arial" w:hAnsi="Arial" w:cs="Arial"/>
                <w:sz w:val="24"/>
                <w:szCs w:val="24"/>
              </w:rPr>
              <w:t>Ферма КРС – 360 голов</w:t>
            </w:r>
          </w:p>
        </w:tc>
        <w:tc>
          <w:tcPr>
            <w:tcW w:w="3569" w:type="dxa"/>
            <w:vAlign w:val="center"/>
          </w:tcPr>
          <w:p w:rsidR="00CF4A11" w:rsidRPr="00AD00C9" w:rsidRDefault="00AD00C9" w:rsidP="00A9175A">
            <w:pPr>
              <w:ind w:left="312"/>
              <w:jc w:val="center"/>
              <w:rPr>
                <w:rFonts w:ascii="Arial" w:hAnsi="Arial" w:cs="Arial"/>
                <w:sz w:val="24"/>
                <w:szCs w:val="24"/>
              </w:rPr>
            </w:pPr>
            <w:r>
              <w:rPr>
                <w:rFonts w:ascii="Arial" w:hAnsi="Arial" w:cs="Arial"/>
                <w:sz w:val="24"/>
                <w:szCs w:val="24"/>
              </w:rPr>
              <w:t>300</w:t>
            </w:r>
          </w:p>
        </w:tc>
      </w:tr>
      <w:tr w:rsidR="00CF4A11" w:rsidRPr="001147A4" w:rsidTr="00A9175A">
        <w:trPr>
          <w:trHeight w:val="289"/>
          <w:jc w:val="center"/>
        </w:trPr>
        <w:tc>
          <w:tcPr>
            <w:tcW w:w="6262" w:type="dxa"/>
            <w:vAlign w:val="center"/>
          </w:tcPr>
          <w:p w:rsidR="00CF4A11" w:rsidRPr="00C539FB" w:rsidRDefault="00AD00C9" w:rsidP="002D7280">
            <w:pPr>
              <w:ind w:left="59"/>
              <w:rPr>
                <w:rFonts w:ascii="Arial" w:hAnsi="Arial" w:cs="Arial"/>
                <w:sz w:val="24"/>
                <w:szCs w:val="24"/>
              </w:rPr>
            </w:pPr>
            <w:r>
              <w:rPr>
                <w:rFonts w:ascii="Arial" w:hAnsi="Arial" w:cs="Arial"/>
                <w:sz w:val="24"/>
                <w:szCs w:val="24"/>
              </w:rPr>
              <w:t>Ферма КРС – 1010 голов</w:t>
            </w:r>
          </w:p>
        </w:tc>
        <w:tc>
          <w:tcPr>
            <w:tcW w:w="3569" w:type="dxa"/>
            <w:vAlign w:val="center"/>
          </w:tcPr>
          <w:p w:rsidR="00CF4A11" w:rsidRPr="00AD00C9" w:rsidRDefault="00AD00C9" w:rsidP="00A9175A">
            <w:pPr>
              <w:ind w:left="312"/>
              <w:jc w:val="center"/>
              <w:rPr>
                <w:rFonts w:ascii="Arial" w:hAnsi="Arial" w:cs="Arial"/>
                <w:sz w:val="24"/>
                <w:szCs w:val="24"/>
              </w:rPr>
            </w:pPr>
            <w:r>
              <w:rPr>
                <w:rFonts w:ascii="Arial" w:hAnsi="Arial" w:cs="Arial"/>
                <w:sz w:val="24"/>
                <w:szCs w:val="24"/>
              </w:rPr>
              <w:t>300</w:t>
            </w:r>
          </w:p>
        </w:tc>
      </w:tr>
      <w:tr w:rsidR="00CF4A11" w:rsidRPr="001147A4" w:rsidTr="00A9175A">
        <w:trPr>
          <w:trHeight w:val="289"/>
          <w:jc w:val="center"/>
        </w:trPr>
        <w:tc>
          <w:tcPr>
            <w:tcW w:w="6262" w:type="dxa"/>
            <w:vAlign w:val="center"/>
          </w:tcPr>
          <w:p w:rsidR="00CF4A11" w:rsidRPr="002D7280" w:rsidRDefault="00CF4A11" w:rsidP="002D7280">
            <w:pPr>
              <w:ind w:left="59"/>
              <w:rPr>
                <w:rFonts w:ascii="Arial" w:hAnsi="Arial" w:cs="Arial"/>
                <w:sz w:val="24"/>
                <w:szCs w:val="24"/>
              </w:rPr>
            </w:pPr>
            <w:r w:rsidRPr="002D7280">
              <w:rPr>
                <w:rFonts w:ascii="Arial" w:hAnsi="Arial" w:cs="Arial"/>
                <w:sz w:val="24"/>
                <w:szCs w:val="24"/>
              </w:rPr>
              <w:t xml:space="preserve">Свалка ТБО </w:t>
            </w:r>
            <w:r w:rsidR="002D7280" w:rsidRPr="002D7280">
              <w:rPr>
                <w:rFonts w:ascii="Arial" w:hAnsi="Arial" w:cs="Arial"/>
                <w:color w:val="000000"/>
                <w:sz w:val="24"/>
                <w:szCs w:val="24"/>
              </w:rPr>
              <w:t>0,7 км севернее д. Веселый Кут</w:t>
            </w:r>
          </w:p>
        </w:tc>
        <w:tc>
          <w:tcPr>
            <w:tcW w:w="3569" w:type="dxa"/>
            <w:vAlign w:val="center"/>
          </w:tcPr>
          <w:p w:rsidR="00CF4A11" w:rsidRPr="00C539FB" w:rsidRDefault="00CF4A11" w:rsidP="00A9175A">
            <w:pPr>
              <w:ind w:left="312"/>
              <w:jc w:val="center"/>
              <w:rPr>
                <w:rFonts w:ascii="Arial" w:hAnsi="Arial" w:cs="Arial"/>
                <w:sz w:val="24"/>
                <w:szCs w:val="24"/>
              </w:rPr>
            </w:pPr>
            <w:r>
              <w:rPr>
                <w:rFonts w:ascii="Arial" w:hAnsi="Arial" w:cs="Arial"/>
                <w:sz w:val="24"/>
                <w:szCs w:val="24"/>
              </w:rPr>
              <w:t>1000</w:t>
            </w:r>
          </w:p>
        </w:tc>
      </w:tr>
      <w:tr w:rsidR="00CF4A11" w:rsidRPr="001147A4" w:rsidTr="00A9175A">
        <w:trPr>
          <w:trHeight w:val="289"/>
          <w:jc w:val="center"/>
        </w:trPr>
        <w:tc>
          <w:tcPr>
            <w:tcW w:w="6262" w:type="dxa"/>
            <w:vAlign w:val="center"/>
          </w:tcPr>
          <w:p w:rsidR="00CF4A11" w:rsidRPr="002D7280" w:rsidRDefault="00CF4A11" w:rsidP="002D7280">
            <w:pPr>
              <w:ind w:left="59"/>
              <w:rPr>
                <w:rFonts w:ascii="Arial" w:hAnsi="Arial" w:cs="Arial"/>
                <w:sz w:val="24"/>
                <w:szCs w:val="24"/>
              </w:rPr>
            </w:pPr>
            <w:r w:rsidRPr="002D7280">
              <w:rPr>
                <w:rFonts w:ascii="Arial" w:hAnsi="Arial" w:cs="Arial"/>
                <w:sz w:val="24"/>
                <w:szCs w:val="24"/>
              </w:rPr>
              <w:t xml:space="preserve">Свалка ТБО </w:t>
            </w:r>
            <w:r w:rsidR="002D7280" w:rsidRPr="002D7280">
              <w:rPr>
                <w:rFonts w:ascii="Arial" w:hAnsi="Arial" w:cs="Arial"/>
                <w:color w:val="000000"/>
                <w:sz w:val="24"/>
                <w:szCs w:val="24"/>
              </w:rPr>
              <w:t>0,55 км северо-восточнее д. Украинка</w:t>
            </w:r>
          </w:p>
        </w:tc>
        <w:tc>
          <w:tcPr>
            <w:tcW w:w="3569" w:type="dxa"/>
            <w:vAlign w:val="center"/>
          </w:tcPr>
          <w:p w:rsidR="00CF4A11" w:rsidRPr="00C539FB" w:rsidRDefault="00CF4A11" w:rsidP="00A9175A">
            <w:pPr>
              <w:ind w:left="312"/>
              <w:jc w:val="center"/>
              <w:rPr>
                <w:rFonts w:ascii="Arial" w:hAnsi="Arial" w:cs="Arial"/>
                <w:sz w:val="24"/>
                <w:szCs w:val="24"/>
              </w:rPr>
            </w:pPr>
            <w:r>
              <w:rPr>
                <w:rFonts w:ascii="Arial" w:hAnsi="Arial" w:cs="Arial"/>
                <w:sz w:val="24"/>
                <w:szCs w:val="24"/>
              </w:rPr>
              <w:t>1000</w:t>
            </w:r>
          </w:p>
        </w:tc>
      </w:tr>
      <w:tr w:rsidR="00CF4A11" w:rsidRPr="001147A4" w:rsidTr="00A9175A">
        <w:trPr>
          <w:trHeight w:val="289"/>
          <w:jc w:val="center"/>
        </w:trPr>
        <w:tc>
          <w:tcPr>
            <w:tcW w:w="6262" w:type="dxa"/>
            <w:vAlign w:val="center"/>
          </w:tcPr>
          <w:p w:rsidR="00CF4A11" w:rsidRPr="002D7280" w:rsidRDefault="00CF4A11" w:rsidP="002D7280">
            <w:pPr>
              <w:ind w:left="59"/>
              <w:rPr>
                <w:rFonts w:ascii="Arial" w:hAnsi="Arial" w:cs="Arial"/>
                <w:sz w:val="24"/>
                <w:szCs w:val="24"/>
              </w:rPr>
            </w:pPr>
            <w:r w:rsidRPr="002D7280">
              <w:rPr>
                <w:rFonts w:ascii="Arial" w:hAnsi="Arial" w:cs="Arial"/>
                <w:sz w:val="24"/>
                <w:szCs w:val="24"/>
              </w:rPr>
              <w:t xml:space="preserve">Свалка ТБО  </w:t>
            </w:r>
            <w:r w:rsidR="002D7280" w:rsidRPr="002D7280">
              <w:rPr>
                <w:rFonts w:ascii="Arial" w:hAnsi="Arial" w:cs="Arial"/>
                <w:color w:val="000000"/>
                <w:sz w:val="24"/>
                <w:szCs w:val="24"/>
              </w:rPr>
              <w:t>0,6 км севернее с. Медяково</w:t>
            </w:r>
          </w:p>
        </w:tc>
        <w:tc>
          <w:tcPr>
            <w:tcW w:w="3569" w:type="dxa"/>
            <w:vAlign w:val="center"/>
          </w:tcPr>
          <w:p w:rsidR="00CF4A11" w:rsidRPr="00C539FB" w:rsidRDefault="00CF4A11" w:rsidP="00A9175A">
            <w:pPr>
              <w:ind w:left="312"/>
              <w:jc w:val="center"/>
              <w:rPr>
                <w:rFonts w:ascii="Arial" w:hAnsi="Arial" w:cs="Arial"/>
                <w:sz w:val="24"/>
                <w:szCs w:val="24"/>
              </w:rPr>
            </w:pPr>
            <w:r>
              <w:rPr>
                <w:rFonts w:ascii="Arial" w:hAnsi="Arial" w:cs="Arial"/>
                <w:sz w:val="24"/>
                <w:szCs w:val="24"/>
              </w:rPr>
              <w:t>1000</w:t>
            </w:r>
          </w:p>
        </w:tc>
      </w:tr>
      <w:tr w:rsidR="002D7280" w:rsidRPr="001147A4" w:rsidTr="00A9175A">
        <w:trPr>
          <w:trHeight w:val="289"/>
          <w:jc w:val="center"/>
        </w:trPr>
        <w:tc>
          <w:tcPr>
            <w:tcW w:w="6262" w:type="dxa"/>
            <w:vAlign w:val="center"/>
          </w:tcPr>
          <w:p w:rsidR="002D7280" w:rsidRPr="002D7280" w:rsidRDefault="002D7280" w:rsidP="002D7280">
            <w:pPr>
              <w:ind w:left="59"/>
              <w:rPr>
                <w:rFonts w:ascii="Arial" w:hAnsi="Arial" w:cs="Arial"/>
                <w:sz w:val="24"/>
                <w:szCs w:val="24"/>
              </w:rPr>
            </w:pPr>
            <w:r w:rsidRPr="002D7280">
              <w:rPr>
                <w:rFonts w:ascii="Arial" w:hAnsi="Arial" w:cs="Arial"/>
                <w:sz w:val="24"/>
                <w:szCs w:val="24"/>
              </w:rPr>
              <w:t xml:space="preserve">Свалка ТБО  </w:t>
            </w:r>
            <w:r w:rsidRPr="002D7280">
              <w:rPr>
                <w:rFonts w:ascii="Arial" w:hAnsi="Arial" w:cs="Arial"/>
                <w:color w:val="000000"/>
                <w:sz w:val="24"/>
                <w:szCs w:val="24"/>
              </w:rPr>
              <w:t>0,7 км восточнее д. Спасск</w:t>
            </w:r>
          </w:p>
        </w:tc>
        <w:tc>
          <w:tcPr>
            <w:tcW w:w="3569" w:type="dxa"/>
            <w:vAlign w:val="center"/>
          </w:tcPr>
          <w:p w:rsidR="002D7280" w:rsidRDefault="002D7280" w:rsidP="00A9175A">
            <w:pPr>
              <w:ind w:left="312"/>
              <w:jc w:val="center"/>
              <w:rPr>
                <w:rFonts w:ascii="Arial" w:hAnsi="Arial" w:cs="Arial"/>
                <w:sz w:val="24"/>
                <w:szCs w:val="24"/>
              </w:rPr>
            </w:pPr>
            <w:r>
              <w:rPr>
                <w:rFonts w:ascii="Arial" w:hAnsi="Arial" w:cs="Arial"/>
                <w:sz w:val="24"/>
                <w:szCs w:val="24"/>
              </w:rPr>
              <w:t>1000</w:t>
            </w:r>
          </w:p>
        </w:tc>
      </w:tr>
      <w:tr w:rsidR="002D7280" w:rsidRPr="001147A4" w:rsidTr="00A9175A">
        <w:trPr>
          <w:trHeight w:val="289"/>
          <w:jc w:val="center"/>
        </w:trPr>
        <w:tc>
          <w:tcPr>
            <w:tcW w:w="6262" w:type="dxa"/>
          </w:tcPr>
          <w:p w:rsidR="002D7280" w:rsidRPr="002D7280" w:rsidRDefault="002D7280" w:rsidP="002D7280">
            <w:pPr>
              <w:ind w:left="59"/>
              <w:rPr>
                <w:sz w:val="24"/>
                <w:szCs w:val="24"/>
              </w:rPr>
            </w:pPr>
            <w:r w:rsidRPr="002D7280">
              <w:rPr>
                <w:rFonts w:ascii="Arial" w:hAnsi="Arial" w:cs="Arial"/>
                <w:sz w:val="24"/>
                <w:szCs w:val="24"/>
              </w:rPr>
              <w:t xml:space="preserve">Свалка ТБО  </w:t>
            </w:r>
            <w:r w:rsidRPr="002D7280">
              <w:rPr>
                <w:rFonts w:ascii="Arial" w:hAnsi="Arial" w:cs="Arial"/>
                <w:color w:val="000000"/>
                <w:sz w:val="24"/>
                <w:szCs w:val="24"/>
              </w:rPr>
              <w:t>0,65 км южнее д. Аполиха</w:t>
            </w:r>
          </w:p>
        </w:tc>
        <w:tc>
          <w:tcPr>
            <w:tcW w:w="3569" w:type="dxa"/>
          </w:tcPr>
          <w:p w:rsidR="002D7280" w:rsidRPr="002D7280" w:rsidRDefault="002D7280" w:rsidP="002D7280">
            <w:pPr>
              <w:ind w:left="317"/>
              <w:jc w:val="center"/>
              <w:rPr>
                <w:rFonts w:ascii="Arial" w:hAnsi="Arial" w:cs="Arial"/>
                <w:sz w:val="24"/>
                <w:szCs w:val="24"/>
              </w:rPr>
            </w:pPr>
            <w:r w:rsidRPr="002D7280">
              <w:rPr>
                <w:rFonts w:ascii="Arial" w:hAnsi="Arial" w:cs="Arial"/>
                <w:sz w:val="24"/>
                <w:szCs w:val="24"/>
              </w:rPr>
              <w:t>1000</w:t>
            </w:r>
          </w:p>
        </w:tc>
      </w:tr>
      <w:tr w:rsidR="00CF4A11" w:rsidRPr="001147A4" w:rsidTr="00A9175A">
        <w:trPr>
          <w:trHeight w:val="289"/>
          <w:jc w:val="center"/>
        </w:trPr>
        <w:tc>
          <w:tcPr>
            <w:tcW w:w="6262" w:type="dxa"/>
            <w:vAlign w:val="center"/>
          </w:tcPr>
          <w:p w:rsidR="00CF4A11" w:rsidRPr="00C539FB" w:rsidRDefault="00CF4A11" w:rsidP="002D7280">
            <w:pPr>
              <w:ind w:left="59"/>
              <w:rPr>
                <w:rFonts w:ascii="Arial" w:hAnsi="Arial" w:cs="Arial"/>
                <w:sz w:val="24"/>
                <w:szCs w:val="24"/>
              </w:rPr>
            </w:pPr>
            <w:r w:rsidRPr="00C539FB">
              <w:rPr>
                <w:rFonts w:ascii="Arial" w:hAnsi="Arial" w:cs="Arial"/>
                <w:sz w:val="24"/>
                <w:szCs w:val="24"/>
              </w:rPr>
              <w:t xml:space="preserve">Скотомогильник </w:t>
            </w:r>
            <w:r w:rsidR="002D7280">
              <w:rPr>
                <w:rFonts w:ascii="Arial" w:hAnsi="Arial" w:cs="Arial"/>
                <w:sz w:val="24"/>
                <w:szCs w:val="24"/>
              </w:rPr>
              <w:t>юго-западнее с. Медяково</w:t>
            </w:r>
          </w:p>
        </w:tc>
        <w:tc>
          <w:tcPr>
            <w:tcW w:w="3569" w:type="dxa"/>
            <w:vAlign w:val="center"/>
          </w:tcPr>
          <w:p w:rsidR="00CF4A11" w:rsidRDefault="00CF4A11" w:rsidP="00A9175A">
            <w:pPr>
              <w:ind w:left="312"/>
              <w:jc w:val="center"/>
              <w:rPr>
                <w:rFonts w:ascii="Arial" w:hAnsi="Arial" w:cs="Arial"/>
                <w:sz w:val="24"/>
                <w:szCs w:val="24"/>
              </w:rPr>
            </w:pPr>
            <w:r>
              <w:rPr>
                <w:rFonts w:ascii="Arial" w:hAnsi="Arial" w:cs="Arial"/>
                <w:sz w:val="24"/>
                <w:szCs w:val="24"/>
              </w:rPr>
              <w:t>1000</w:t>
            </w:r>
          </w:p>
        </w:tc>
      </w:tr>
      <w:tr w:rsidR="00CF4A11" w:rsidRPr="001147A4" w:rsidTr="00A9175A">
        <w:trPr>
          <w:trHeight w:val="289"/>
          <w:jc w:val="center"/>
        </w:trPr>
        <w:tc>
          <w:tcPr>
            <w:tcW w:w="6262" w:type="dxa"/>
            <w:vAlign w:val="center"/>
          </w:tcPr>
          <w:p w:rsidR="00CF4A11" w:rsidRPr="006756C4" w:rsidRDefault="00CF4A11" w:rsidP="002D7280">
            <w:pPr>
              <w:ind w:left="59"/>
              <w:rPr>
                <w:rFonts w:ascii="Arial" w:hAnsi="Arial" w:cs="Arial"/>
                <w:sz w:val="24"/>
                <w:szCs w:val="24"/>
              </w:rPr>
            </w:pPr>
            <w:r w:rsidRPr="006756C4">
              <w:rPr>
                <w:rFonts w:ascii="Arial" w:hAnsi="Arial" w:cs="Arial"/>
                <w:sz w:val="24"/>
                <w:szCs w:val="24"/>
              </w:rPr>
              <w:t xml:space="preserve">Кладбище  </w:t>
            </w:r>
            <w:r w:rsidR="002D7280">
              <w:rPr>
                <w:rFonts w:ascii="Arial" w:hAnsi="Arial" w:cs="Arial"/>
                <w:sz w:val="24"/>
                <w:szCs w:val="24"/>
              </w:rPr>
              <w:t>с. Медяково</w:t>
            </w:r>
          </w:p>
        </w:tc>
        <w:tc>
          <w:tcPr>
            <w:tcW w:w="3569" w:type="dxa"/>
            <w:vAlign w:val="center"/>
          </w:tcPr>
          <w:p w:rsidR="00CF4A11" w:rsidRDefault="00CF4A11" w:rsidP="00A9175A">
            <w:pPr>
              <w:ind w:left="312"/>
              <w:jc w:val="center"/>
              <w:rPr>
                <w:rFonts w:ascii="Arial" w:hAnsi="Arial" w:cs="Arial"/>
                <w:sz w:val="24"/>
                <w:szCs w:val="24"/>
              </w:rPr>
            </w:pPr>
            <w:r>
              <w:rPr>
                <w:rFonts w:ascii="Arial" w:hAnsi="Arial" w:cs="Arial"/>
                <w:sz w:val="24"/>
                <w:szCs w:val="24"/>
              </w:rPr>
              <w:t>50</w:t>
            </w:r>
          </w:p>
        </w:tc>
      </w:tr>
      <w:tr w:rsidR="00CF4A11" w:rsidRPr="001147A4" w:rsidTr="00A9175A">
        <w:trPr>
          <w:trHeight w:val="289"/>
          <w:jc w:val="center"/>
        </w:trPr>
        <w:tc>
          <w:tcPr>
            <w:tcW w:w="6262" w:type="dxa"/>
            <w:vAlign w:val="center"/>
          </w:tcPr>
          <w:p w:rsidR="002D7280" w:rsidRPr="009A6F51" w:rsidRDefault="00CF4A11" w:rsidP="002D7280">
            <w:pPr>
              <w:ind w:left="59"/>
              <w:contextualSpacing/>
              <w:rPr>
                <w:rFonts w:ascii="Arial" w:hAnsi="Arial" w:cs="Arial"/>
                <w:sz w:val="22"/>
              </w:rPr>
            </w:pPr>
            <w:r w:rsidRPr="006756C4">
              <w:rPr>
                <w:rFonts w:ascii="Arial" w:hAnsi="Arial" w:cs="Arial"/>
                <w:sz w:val="24"/>
                <w:szCs w:val="24"/>
              </w:rPr>
              <w:t xml:space="preserve">Кладбище  </w:t>
            </w:r>
            <w:r w:rsidR="002D7280" w:rsidRPr="009A6F51">
              <w:rPr>
                <w:rFonts w:ascii="Arial" w:hAnsi="Arial" w:cs="Arial"/>
                <w:sz w:val="22"/>
              </w:rPr>
              <w:t>0,2 км северо-восточнее</w:t>
            </w:r>
          </w:p>
          <w:p w:rsidR="00CF4A11" w:rsidRPr="006756C4" w:rsidRDefault="002D7280" w:rsidP="002D7280">
            <w:pPr>
              <w:ind w:left="59"/>
              <w:rPr>
                <w:rFonts w:ascii="Arial" w:hAnsi="Arial" w:cs="Arial"/>
                <w:sz w:val="24"/>
                <w:szCs w:val="24"/>
              </w:rPr>
            </w:pPr>
            <w:r w:rsidRPr="009A6F51">
              <w:rPr>
                <w:rFonts w:ascii="Arial" w:hAnsi="Arial" w:cs="Arial"/>
                <w:sz w:val="22"/>
              </w:rPr>
              <w:t>Д. Веселый Кут</w:t>
            </w:r>
          </w:p>
        </w:tc>
        <w:tc>
          <w:tcPr>
            <w:tcW w:w="3569" w:type="dxa"/>
            <w:vAlign w:val="center"/>
          </w:tcPr>
          <w:p w:rsidR="00CF4A11" w:rsidRDefault="00CF4A11" w:rsidP="00A9175A">
            <w:pPr>
              <w:ind w:left="312"/>
              <w:jc w:val="center"/>
              <w:rPr>
                <w:rFonts w:ascii="Arial" w:hAnsi="Arial" w:cs="Arial"/>
                <w:sz w:val="24"/>
                <w:szCs w:val="24"/>
              </w:rPr>
            </w:pPr>
            <w:r>
              <w:rPr>
                <w:rFonts w:ascii="Arial" w:hAnsi="Arial" w:cs="Arial"/>
                <w:sz w:val="24"/>
                <w:szCs w:val="24"/>
              </w:rPr>
              <w:t>50</w:t>
            </w:r>
          </w:p>
        </w:tc>
      </w:tr>
      <w:tr w:rsidR="00CF4A11" w:rsidRPr="001147A4" w:rsidTr="00A9175A">
        <w:trPr>
          <w:trHeight w:val="289"/>
          <w:jc w:val="center"/>
        </w:trPr>
        <w:tc>
          <w:tcPr>
            <w:tcW w:w="6262" w:type="dxa"/>
            <w:vAlign w:val="center"/>
          </w:tcPr>
          <w:p w:rsidR="00CF4A11" w:rsidRPr="006756C4" w:rsidRDefault="00CF4A11" w:rsidP="002D7280">
            <w:pPr>
              <w:ind w:left="59"/>
              <w:contextualSpacing/>
              <w:rPr>
                <w:rFonts w:ascii="Arial" w:hAnsi="Arial" w:cs="Arial"/>
                <w:sz w:val="24"/>
                <w:szCs w:val="24"/>
              </w:rPr>
            </w:pPr>
            <w:r w:rsidRPr="006756C4">
              <w:rPr>
                <w:rFonts w:ascii="Arial" w:hAnsi="Arial" w:cs="Arial"/>
                <w:sz w:val="24"/>
                <w:szCs w:val="24"/>
              </w:rPr>
              <w:t xml:space="preserve">Кладбище  </w:t>
            </w:r>
            <w:r w:rsidR="002D7280" w:rsidRPr="009A6F51">
              <w:rPr>
                <w:rFonts w:ascii="Arial" w:hAnsi="Arial" w:cs="Arial"/>
                <w:sz w:val="22"/>
              </w:rPr>
              <w:t>0,27 км юго-восточнее</w:t>
            </w:r>
            <w:r w:rsidR="002D7280">
              <w:rPr>
                <w:rFonts w:ascii="Arial" w:hAnsi="Arial" w:cs="Arial"/>
                <w:sz w:val="22"/>
              </w:rPr>
              <w:t xml:space="preserve"> </w:t>
            </w:r>
            <w:r w:rsidR="002D7280" w:rsidRPr="009A6F51">
              <w:rPr>
                <w:rFonts w:ascii="Arial" w:hAnsi="Arial" w:cs="Arial"/>
                <w:sz w:val="22"/>
              </w:rPr>
              <w:t>д. Украинка</w:t>
            </w:r>
          </w:p>
        </w:tc>
        <w:tc>
          <w:tcPr>
            <w:tcW w:w="3569" w:type="dxa"/>
            <w:vAlign w:val="center"/>
          </w:tcPr>
          <w:p w:rsidR="00CF4A11" w:rsidRDefault="00CF4A11" w:rsidP="00A9175A">
            <w:pPr>
              <w:ind w:left="312"/>
              <w:jc w:val="center"/>
              <w:rPr>
                <w:rFonts w:ascii="Arial" w:hAnsi="Arial" w:cs="Arial"/>
                <w:sz w:val="24"/>
                <w:szCs w:val="24"/>
              </w:rPr>
            </w:pPr>
            <w:r>
              <w:rPr>
                <w:rFonts w:ascii="Arial" w:hAnsi="Arial" w:cs="Arial"/>
                <w:sz w:val="24"/>
                <w:szCs w:val="24"/>
              </w:rPr>
              <w:t>50</w:t>
            </w:r>
          </w:p>
        </w:tc>
      </w:tr>
      <w:tr w:rsidR="002D7280" w:rsidRPr="001147A4" w:rsidTr="00A9175A">
        <w:trPr>
          <w:trHeight w:val="289"/>
          <w:jc w:val="center"/>
        </w:trPr>
        <w:tc>
          <w:tcPr>
            <w:tcW w:w="6262" w:type="dxa"/>
            <w:vAlign w:val="center"/>
          </w:tcPr>
          <w:p w:rsidR="002D7280" w:rsidRPr="006756C4" w:rsidRDefault="002D7280" w:rsidP="002D7280">
            <w:pPr>
              <w:ind w:left="59"/>
              <w:contextualSpacing/>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w:t>
            </w:r>
            <w:r w:rsidRPr="009A6F51">
              <w:rPr>
                <w:rFonts w:ascii="Arial" w:hAnsi="Arial" w:cs="Arial"/>
                <w:sz w:val="22"/>
              </w:rPr>
              <w:t>0,51 км западнее д. Спасское</w:t>
            </w:r>
          </w:p>
        </w:tc>
        <w:tc>
          <w:tcPr>
            <w:tcW w:w="3569" w:type="dxa"/>
            <w:vAlign w:val="center"/>
          </w:tcPr>
          <w:p w:rsidR="002D7280" w:rsidRDefault="002D7280" w:rsidP="00A9175A">
            <w:pPr>
              <w:ind w:left="312"/>
              <w:jc w:val="center"/>
              <w:rPr>
                <w:rFonts w:ascii="Arial" w:hAnsi="Arial" w:cs="Arial"/>
                <w:sz w:val="24"/>
                <w:szCs w:val="24"/>
              </w:rPr>
            </w:pPr>
            <w:r>
              <w:rPr>
                <w:rFonts w:ascii="Arial" w:hAnsi="Arial" w:cs="Arial"/>
                <w:sz w:val="24"/>
                <w:szCs w:val="24"/>
              </w:rPr>
              <w:t>50</w:t>
            </w:r>
          </w:p>
        </w:tc>
      </w:tr>
      <w:tr w:rsidR="002D7280" w:rsidRPr="001147A4" w:rsidTr="00A9175A">
        <w:trPr>
          <w:trHeight w:val="289"/>
          <w:jc w:val="center"/>
        </w:trPr>
        <w:tc>
          <w:tcPr>
            <w:tcW w:w="6262" w:type="dxa"/>
            <w:vAlign w:val="center"/>
          </w:tcPr>
          <w:p w:rsidR="002D7280" w:rsidRPr="006756C4" w:rsidRDefault="002D7280" w:rsidP="002D7280">
            <w:pPr>
              <w:ind w:left="59"/>
              <w:contextualSpacing/>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w:t>
            </w:r>
            <w:r w:rsidRPr="009A6F51">
              <w:rPr>
                <w:rFonts w:ascii="Arial" w:hAnsi="Arial" w:cs="Arial"/>
                <w:sz w:val="22"/>
              </w:rPr>
              <w:t>0,5 км восточнее д. Аполиха</w:t>
            </w:r>
          </w:p>
        </w:tc>
        <w:tc>
          <w:tcPr>
            <w:tcW w:w="3569" w:type="dxa"/>
            <w:vAlign w:val="center"/>
          </w:tcPr>
          <w:p w:rsidR="002D7280" w:rsidRDefault="002D7280" w:rsidP="00A9175A">
            <w:pPr>
              <w:ind w:left="312"/>
              <w:jc w:val="center"/>
              <w:rPr>
                <w:rFonts w:ascii="Arial" w:hAnsi="Arial" w:cs="Arial"/>
                <w:sz w:val="24"/>
                <w:szCs w:val="24"/>
              </w:rPr>
            </w:pPr>
            <w:r>
              <w:rPr>
                <w:rFonts w:ascii="Arial" w:hAnsi="Arial" w:cs="Arial"/>
                <w:sz w:val="24"/>
                <w:szCs w:val="24"/>
              </w:rPr>
              <w:t>50</w:t>
            </w:r>
          </w:p>
        </w:tc>
      </w:tr>
      <w:tr w:rsidR="002D7280" w:rsidRPr="001147A4" w:rsidTr="00A9175A">
        <w:trPr>
          <w:trHeight w:val="289"/>
          <w:jc w:val="center"/>
        </w:trPr>
        <w:tc>
          <w:tcPr>
            <w:tcW w:w="6262" w:type="dxa"/>
            <w:vAlign w:val="center"/>
          </w:tcPr>
          <w:p w:rsidR="002D7280" w:rsidRPr="006756C4" w:rsidRDefault="002D7280" w:rsidP="002D7280">
            <w:pPr>
              <w:ind w:left="59"/>
              <w:contextualSpacing/>
              <w:rPr>
                <w:rFonts w:ascii="Arial" w:hAnsi="Arial" w:cs="Arial"/>
                <w:sz w:val="24"/>
                <w:szCs w:val="24"/>
              </w:rPr>
            </w:pPr>
            <w:r w:rsidRPr="006756C4">
              <w:rPr>
                <w:rFonts w:ascii="Arial" w:hAnsi="Arial" w:cs="Arial"/>
                <w:sz w:val="24"/>
                <w:szCs w:val="24"/>
              </w:rPr>
              <w:t>Кладбище</w:t>
            </w:r>
            <w:r>
              <w:rPr>
                <w:rFonts w:ascii="Arial" w:hAnsi="Arial" w:cs="Arial"/>
                <w:sz w:val="24"/>
                <w:szCs w:val="24"/>
              </w:rPr>
              <w:t xml:space="preserve"> </w:t>
            </w:r>
            <w:r w:rsidRPr="009A6F51">
              <w:rPr>
                <w:rFonts w:ascii="Arial" w:hAnsi="Arial" w:cs="Arial"/>
                <w:sz w:val="22"/>
              </w:rPr>
              <w:t>0,6 км севернее д. Успенка</w:t>
            </w:r>
          </w:p>
        </w:tc>
        <w:tc>
          <w:tcPr>
            <w:tcW w:w="3569" w:type="dxa"/>
            <w:vAlign w:val="center"/>
          </w:tcPr>
          <w:p w:rsidR="002D7280" w:rsidRDefault="002D7280" w:rsidP="00A9175A">
            <w:pPr>
              <w:ind w:left="312"/>
              <w:jc w:val="center"/>
              <w:rPr>
                <w:rFonts w:ascii="Arial" w:hAnsi="Arial" w:cs="Arial"/>
                <w:sz w:val="24"/>
                <w:szCs w:val="24"/>
              </w:rPr>
            </w:pPr>
            <w:r>
              <w:rPr>
                <w:rFonts w:ascii="Arial" w:hAnsi="Arial" w:cs="Arial"/>
                <w:sz w:val="24"/>
                <w:szCs w:val="24"/>
              </w:rPr>
              <w:t>50</w:t>
            </w:r>
          </w:p>
        </w:tc>
      </w:tr>
    </w:tbl>
    <w:p w:rsidR="00CF4A11" w:rsidRPr="00AC3818" w:rsidRDefault="00CF4A11" w:rsidP="00CF4A11">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CF4A11" w:rsidRDefault="00CF4A11" w:rsidP="00CF4A11">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CF4A11" w:rsidRDefault="00CF4A11" w:rsidP="00CF4A11">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CF4A11" w:rsidRPr="001147A4" w:rsidTr="00A9175A">
        <w:trPr>
          <w:jc w:val="center"/>
        </w:trPr>
        <w:tc>
          <w:tcPr>
            <w:tcW w:w="6262" w:type="dxa"/>
            <w:vAlign w:val="center"/>
          </w:tcPr>
          <w:p w:rsidR="00CF4A11" w:rsidRPr="00560E3B" w:rsidRDefault="00CF4A11" w:rsidP="00A9175A">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CF4A11" w:rsidRPr="00560E3B" w:rsidRDefault="00CF4A11" w:rsidP="00A9175A">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AD00C9" w:rsidRPr="001147A4" w:rsidTr="00A9175A">
        <w:trPr>
          <w:trHeight w:val="283"/>
          <w:jc w:val="center"/>
        </w:trPr>
        <w:tc>
          <w:tcPr>
            <w:tcW w:w="6262" w:type="dxa"/>
          </w:tcPr>
          <w:p w:rsidR="00AD00C9" w:rsidRPr="00AD00C9" w:rsidRDefault="00AD00C9" w:rsidP="00A9175A">
            <w:pPr>
              <w:tabs>
                <w:tab w:val="num" w:pos="709"/>
              </w:tabs>
              <w:rPr>
                <w:rFonts w:ascii="Arial" w:hAnsi="Arial" w:cs="Arial"/>
                <w:bCs/>
                <w:color w:val="000000"/>
                <w:sz w:val="24"/>
                <w:szCs w:val="24"/>
              </w:rPr>
            </w:pPr>
            <w:r>
              <w:rPr>
                <w:rFonts w:ascii="Arial" w:hAnsi="Arial" w:cs="Arial"/>
                <w:bCs/>
                <w:color w:val="000000"/>
                <w:sz w:val="24"/>
                <w:szCs w:val="24"/>
              </w:rPr>
              <w:t>Купино – Зя</w:t>
            </w:r>
            <w:r w:rsidRPr="00AD00C9">
              <w:rPr>
                <w:rFonts w:ascii="Arial" w:hAnsi="Arial" w:cs="Arial"/>
                <w:bCs/>
                <w:color w:val="000000"/>
                <w:sz w:val="24"/>
                <w:szCs w:val="24"/>
              </w:rPr>
              <w:t>тьковка – Веселый Кут</w:t>
            </w:r>
          </w:p>
        </w:tc>
        <w:tc>
          <w:tcPr>
            <w:tcW w:w="3569" w:type="dxa"/>
            <w:vAlign w:val="center"/>
          </w:tcPr>
          <w:p w:rsidR="00AD00C9" w:rsidRPr="00C539FB" w:rsidRDefault="00AD00C9" w:rsidP="00A9175A">
            <w:pPr>
              <w:ind w:left="312"/>
              <w:jc w:val="center"/>
              <w:rPr>
                <w:rFonts w:ascii="Arial" w:hAnsi="Arial" w:cs="Arial"/>
                <w:sz w:val="24"/>
                <w:szCs w:val="24"/>
              </w:rPr>
            </w:pPr>
            <w:r>
              <w:rPr>
                <w:rFonts w:ascii="Arial" w:hAnsi="Arial" w:cs="Arial"/>
                <w:sz w:val="24"/>
                <w:szCs w:val="24"/>
              </w:rPr>
              <w:t>50</w:t>
            </w:r>
          </w:p>
        </w:tc>
      </w:tr>
      <w:tr w:rsidR="00AD00C9" w:rsidRPr="001147A4" w:rsidTr="00A9175A">
        <w:trPr>
          <w:trHeight w:val="289"/>
          <w:jc w:val="center"/>
        </w:trPr>
        <w:tc>
          <w:tcPr>
            <w:tcW w:w="6262" w:type="dxa"/>
          </w:tcPr>
          <w:p w:rsidR="00AD00C9" w:rsidRPr="00AD00C9" w:rsidRDefault="00AD00C9" w:rsidP="00A9175A">
            <w:pPr>
              <w:tabs>
                <w:tab w:val="num" w:pos="709"/>
              </w:tabs>
              <w:rPr>
                <w:rFonts w:ascii="Arial" w:hAnsi="Arial" w:cs="Arial"/>
                <w:bCs/>
                <w:color w:val="000000"/>
                <w:sz w:val="24"/>
                <w:szCs w:val="24"/>
              </w:rPr>
            </w:pPr>
            <w:r w:rsidRPr="00AD00C9">
              <w:rPr>
                <w:rFonts w:ascii="Arial" w:hAnsi="Arial" w:cs="Arial"/>
                <w:bCs/>
                <w:color w:val="000000"/>
                <w:sz w:val="24"/>
                <w:szCs w:val="24"/>
              </w:rPr>
              <w:t xml:space="preserve">19 </w:t>
            </w:r>
            <w:proofErr w:type="gramStart"/>
            <w:r w:rsidRPr="00AD00C9">
              <w:rPr>
                <w:rFonts w:ascii="Arial" w:hAnsi="Arial" w:cs="Arial"/>
                <w:bCs/>
                <w:color w:val="000000"/>
                <w:sz w:val="24"/>
                <w:szCs w:val="24"/>
              </w:rPr>
              <w:t>км</w:t>
            </w:r>
            <w:proofErr w:type="gramEnd"/>
            <w:r w:rsidRPr="00AD00C9">
              <w:rPr>
                <w:rFonts w:ascii="Arial" w:hAnsi="Arial" w:cs="Arial"/>
                <w:bCs/>
                <w:color w:val="000000"/>
                <w:sz w:val="24"/>
                <w:szCs w:val="24"/>
              </w:rPr>
              <w:t xml:space="preserve"> а/д «Н-1606» - Медяково - Благовещенка</w:t>
            </w:r>
          </w:p>
        </w:tc>
        <w:tc>
          <w:tcPr>
            <w:tcW w:w="3569" w:type="dxa"/>
            <w:vAlign w:val="center"/>
          </w:tcPr>
          <w:p w:rsidR="00AD00C9" w:rsidRPr="00C539FB" w:rsidRDefault="00AD00C9" w:rsidP="00A9175A">
            <w:pPr>
              <w:ind w:left="312"/>
              <w:jc w:val="center"/>
              <w:rPr>
                <w:rFonts w:ascii="Arial" w:hAnsi="Arial" w:cs="Arial"/>
                <w:sz w:val="24"/>
                <w:szCs w:val="24"/>
              </w:rPr>
            </w:pPr>
            <w:r>
              <w:rPr>
                <w:rFonts w:ascii="Arial" w:hAnsi="Arial" w:cs="Arial"/>
                <w:sz w:val="24"/>
                <w:szCs w:val="24"/>
              </w:rPr>
              <w:t>50</w:t>
            </w:r>
          </w:p>
        </w:tc>
      </w:tr>
      <w:tr w:rsidR="00AD00C9" w:rsidRPr="001147A4" w:rsidTr="00A9175A">
        <w:trPr>
          <w:trHeight w:val="289"/>
          <w:jc w:val="center"/>
        </w:trPr>
        <w:tc>
          <w:tcPr>
            <w:tcW w:w="6262" w:type="dxa"/>
          </w:tcPr>
          <w:p w:rsidR="00AD00C9" w:rsidRPr="00AD00C9" w:rsidRDefault="00AD00C9" w:rsidP="00A9175A">
            <w:pPr>
              <w:tabs>
                <w:tab w:val="num" w:pos="709"/>
              </w:tabs>
              <w:rPr>
                <w:rFonts w:ascii="Arial" w:hAnsi="Arial" w:cs="Arial"/>
                <w:bCs/>
                <w:color w:val="000000"/>
                <w:sz w:val="24"/>
                <w:szCs w:val="24"/>
              </w:rPr>
            </w:pPr>
            <w:r w:rsidRPr="00AD00C9">
              <w:rPr>
                <w:rFonts w:ascii="Arial" w:hAnsi="Arial" w:cs="Arial"/>
                <w:bCs/>
                <w:color w:val="000000"/>
                <w:sz w:val="24"/>
                <w:szCs w:val="24"/>
              </w:rPr>
              <w:t>Медяково – Веселый Кут</w:t>
            </w:r>
          </w:p>
        </w:tc>
        <w:tc>
          <w:tcPr>
            <w:tcW w:w="3569" w:type="dxa"/>
            <w:vAlign w:val="center"/>
          </w:tcPr>
          <w:p w:rsidR="00AD00C9" w:rsidRDefault="00AD00C9" w:rsidP="00A9175A">
            <w:pPr>
              <w:ind w:left="312"/>
              <w:jc w:val="center"/>
              <w:rPr>
                <w:rFonts w:ascii="Arial" w:hAnsi="Arial" w:cs="Arial"/>
                <w:sz w:val="24"/>
                <w:szCs w:val="24"/>
              </w:rPr>
            </w:pPr>
            <w:r>
              <w:rPr>
                <w:rFonts w:ascii="Arial" w:hAnsi="Arial" w:cs="Arial"/>
                <w:sz w:val="24"/>
                <w:szCs w:val="24"/>
              </w:rPr>
              <w:t>50</w:t>
            </w:r>
          </w:p>
        </w:tc>
      </w:tr>
      <w:tr w:rsidR="00AD00C9" w:rsidRPr="001147A4" w:rsidTr="00A9175A">
        <w:trPr>
          <w:trHeight w:val="289"/>
          <w:jc w:val="center"/>
        </w:trPr>
        <w:tc>
          <w:tcPr>
            <w:tcW w:w="6262" w:type="dxa"/>
          </w:tcPr>
          <w:p w:rsidR="00AD00C9" w:rsidRPr="00AD00C9" w:rsidRDefault="00AD00C9" w:rsidP="00A9175A">
            <w:pPr>
              <w:tabs>
                <w:tab w:val="num" w:pos="709"/>
              </w:tabs>
              <w:rPr>
                <w:rFonts w:ascii="Arial" w:hAnsi="Arial" w:cs="Arial"/>
                <w:bCs/>
                <w:color w:val="000000"/>
                <w:sz w:val="24"/>
                <w:szCs w:val="24"/>
              </w:rPr>
            </w:pPr>
            <w:r w:rsidRPr="00AD00C9">
              <w:rPr>
                <w:rFonts w:ascii="Arial" w:hAnsi="Arial" w:cs="Arial"/>
                <w:bCs/>
                <w:color w:val="000000"/>
                <w:sz w:val="24"/>
                <w:szCs w:val="24"/>
              </w:rPr>
              <w:t xml:space="preserve">58 </w:t>
            </w:r>
            <w:proofErr w:type="gramStart"/>
            <w:r w:rsidRPr="00AD00C9">
              <w:rPr>
                <w:rFonts w:ascii="Arial" w:hAnsi="Arial" w:cs="Arial"/>
                <w:bCs/>
                <w:color w:val="000000"/>
                <w:sz w:val="24"/>
                <w:szCs w:val="24"/>
              </w:rPr>
              <w:t>км</w:t>
            </w:r>
            <w:proofErr w:type="gramEnd"/>
            <w:r w:rsidRPr="00AD00C9">
              <w:rPr>
                <w:rFonts w:ascii="Arial" w:hAnsi="Arial" w:cs="Arial"/>
                <w:bCs/>
                <w:color w:val="000000"/>
                <w:sz w:val="24"/>
                <w:szCs w:val="24"/>
              </w:rPr>
              <w:t xml:space="preserve"> а/д «Н-3118» - Алексеевка</w:t>
            </w:r>
          </w:p>
        </w:tc>
        <w:tc>
          <w:tcPr>
            <w:tcW w:w="3569" w:type="dxa"/>
            <w:vAlign w:val="center"/>
          </w:tcPr>
          <w:p w:rsidR="00AD00C9" w:rsidRDefault="00AD00C9" w:rsidP="00A9175A">
            <w:pPr>
              <w:ind w:left="312"/>
              <w:jc w:val="center"/>
              <w:rPr>
                <w:rFonts w:ascii="Arial" w:hAnsi="Arial" w:cs="Arial"/>
                <w:sz w:val="24"/>
                <w:szCs w:val="24"/>
              </w:rPr>
            </w:pPr>
            <w:r>
              <w:rPr>
                <w:rFonts w:ascii="Arial" w:hAnsi="Arial" w:cs="Arial"/>
                <w:sz w:val="24"/>
                <w:szCs w:val="24"/>
              </w:rPr>
              <w:t>50</w:t>
            </w:r>
          </w:p>
        </w:tc>
      </w:tr>
    </w:tbl>
    <w:p w:rsidR="00CF4A11" w:rsidRPr="00BF045C" w:rsidRDefault="00CF4A11" w:rsidP="00CF4A11">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proofErr w:type="gramStart"/>
      <w:r>
        <w:rPr>
          <w:rFonts w:ascii="Arial" w:hAnsi="Arial" w:cs="Arial"/>
          <w:b/>
          <w:bCs/>
          <w:caps/>
          <w:sz w:val="24"/>
          <w:szCs w:val="24"/>
        </w:rPr>
        <w:t>В</w:t>
      </w:r>
      <w:proofErr w:type="gramEnd"/>
    </w:p>
    <w:p w:rsidR="00CF4A11" w:rsidRPr="001F56E7" w:rsidRDefault="00CF4A11" w:rsidP="00CF4A11">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CF4A11" w:rsidRDefault="00CF4A11" w:rsidP="00CF4A1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Медяковский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CF4A11" w:rsidRPr="001147A4" w:rsidTr="00A9175A">
        <w:trPr>
          <w:jc w:val="center"/>
        </w:trPr>
        <w:tc>
          <w:tcPr>
            <w:tcW w:w="6262" w:type="dxa"/>
            <w:vAlign w:val="center"/>
          </w:tcPr>
          <w:p w:rsidR="00CF4A11" w:rsidRPr="00560E3B" w:rsidRDefault="00CF4A11" w:rsidP="00A9175A">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CF4A11" w:rsidRPr="00560E3B" w:rsidRDefault="00CF4A11" w:rsidP="00A9175A">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CF4A11" w:rsidRPr="001147A4" w:rsidTr="00A9175A">
        <w:trPr>
          <w:trHeight w:val="283"/>
          <w:jc w:val="center"/>
        </w:trPr>
        <w:tc>
          <w:tcPr>
            <w:tcW w:w="6262" w:type="dxa"/>
            <w:vAlign w:val="center"/>
          </w:tcPr>
          <w:p w:rsidR="00CF4A11" w:rsidRPr="001F56E7" w:rsidRDefault="00CF4A11" w:rsidP="00A9175A">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CF4A11" w:rsidRPr="00F42668" w:rsidRDefault="00CF4A11" w:rsidP="00A9175A">
            <w:pPr>
              <w:ind w:left="312"/>
              <w:jc w:val="center"/>
              <w:rPr>
                <w:rFonts w:ascii="Arial" w:hAnsi="Arial" w:cs="Arial"/>
                <w:sz w:val="24"/>
                <w:szCs w:val="24"/>
              </w:rPr>
            </w:pPr>
            <w:r>
              <w:rPr>
                <w:rFonts w:ascii="Arial" w:hAnsi="Arial" w:cs="Arial"/>
                <w:sz w:val="24"/>
                <w:szCs w:val="24"/>
              </w:rPr>
              <w:t>10</w:t>
            </w:r>
          </w:p>
        </w:tc>
      </w:tr>
      <w:tr w:rsidR="00CF4A11" w:rsidRPr="001147A4" w:rsidTr="00A9175A">
        <w:trPr>
          <w:trHeight w:val="289"/>
          <w:jc w:val="center"/>
        </w:trPr>
        <w:tc>
          <w:tcPr>
            <w:tcW w:w="6262" w:type="dxa"/>
            <w:vAlign w:val="center"/>
          </w:tcPr>
          <w:p w:rsidR="00CF4A11" w:rsidRPr="001F56E7" w:rsidRDefault="00CF4A11" w:rsidP="00A9175A">
            <w:pPr>
              <w:ind w:left="59"/>
              <w:rPr>
                <w:rFonts w:ascii="Arial" w:hAnsi="Arial" w:cs="Arial"/>
                <w:sz w:val="24"/>
                <w:szCs w:val="24"/>
              </w:rPr>
            </w:pPr>
            <w:r>
              <w:rPr>
                <w:rFonts w:ascii="Arial" w:hAnsi="Arial" w:cs="Arial"/>
                <w:sz w:val="24"/>
                <w:szCs w:val="24"/>
              </w:rPr>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CF4A11" w:rsidRPr="001F56E7" w:rsidRDefault="00CF4A11" w:rsidP="00A9175A">
            <w:pPr>
              <w:ind w:left="312"/>
              <w:jc w:val="center"/>
              <w:rPr>
                <w:rFonts w:ascii="Arial" w:hAnsi="Arial" w:cs="Arial"/>
                <w:sz w:val="24"/>
                <w:szCs w:val="24"/>
              </w:rPr>
            </w:pPr>
            <w:r>
              <w:rPr>
                <w:rFonts w:ascii="Arial" w:hAnsi="Arial" w:cs="Arial"/>
                <w:sz w:val="24"/>
                <w:szCs w:val="24"/>
              </w:rPr>
              <w:t>15</w:t>
            </w:r>
          </w:p>
        </w:tc>
      </w:tr>
      <w:tr w:rsidR="00CF35E7" w:rsidRPr="001147A4" w:rsidTr="00A9175A">
        <w:trPr>
          <w:trHeight w:val="289"/>
          <w:jc w:val="center"/>
        </w:trPr>
        <w:tc>
          <w:tcPr>
            <w:tcW w:w="6262" w:type="dxa"/>
            <w:vAlign w:val="center"/>
          </w:tcPr>
          <w:p w:rsidR="00CF35E7" w:rsidRPr="001F56E7" w:rsidRDefault="00CF35E7" w:rsidP="00CF35E7">
            <w:pPr>
              <w:ind w:left="59"/>
              <w:rPr>
                <w:rFonts w:ascii="Arial" w:hAnsi="Arial" w:cs="Arial"/>
                <w:sz w:val="24"/>
                <w:szCs w:val="24"/>
              </w:rPr>
            </w:pPr>
            <w:r>
              <w:rPr>
                <w:rFonts w:ascii="Arial" w:hAnsi="Arial" w:cs="Arial"/>
                <w:sz w:val="24"/>
                <w:szCs w:val="24"/>
              </w:rPr>
              <w:t xml:space="preserve">Линии электропередач 110 </w:t>
            </w:r>
            <w:proofErr w:type="spellStart"/>
            <w:r>
              <w:rPr>
                <w:rFonts w:ascii="Arial" w:hAnsi="Arial" w:cs="Arial"/>
                <w:sz w:val="24"/>
                <w:szCs w:val="24"/>
              </w:rPr>
              <w:t>кВ</w:t>
            </w:r>
            <w:proofErr w:type="spellEnd"/>
          </w:p>
        </w:tc>
        <w:tc>
          <w:tcPr>
            <w:tcW w:w="3569" w:type="dxa"/>
            <w:vAlign w:val="center"/>
          </w:tcPr>
          <w:p w:rsidR="00CF35E7" w:rsidRPr="001F56E7" w:rsidRDefault="00CF35E7" w:rsidP="00A9175A">
            <w:pPr>
              <w:ind w:left="312"/>
              <w:jc w:val="center"/>
              <w:rPr>
                <w:rFonts w:ascii="Arial" w:hAnsi="Arial" w:cs="Arial"/>
                <w:sz w:val="24"/>
                <w:szCs w:val="24"/>
              </w:rPr>
            </w:pPr>
            <w:r>
              <w:rPr>
                <w:rFonts w:ascii="Arial" w:hAnsi="Arial" w:cs="Arial"/>
                <w:sz w:val="24"/>
                <w:szCs w:val="24"/>
              </w:rPr>
              <w:t>20</w:t>
            </w:r>
          </w:p>
        </w:tc>
      </w:tr>
    </w:tbl>
    <w:p w:rsidR="003725AB" w:rsidRDefault="003725AB" w:rsidP="00CF4A11">
      <w:pPr>
        <w:spacing w:before="240" w:line="360" w:lineRule="auto"/>
        <w:ind w:right="1"/>
        <w:jc w:val="center"/>
        <w:rPr>
          <w:rFonts w:ascii="Arial" w:hAnsi="Arial" w:cs="Arial"/>
          <w:b/>
          <w:bCs/>
          <w:caps/>
          <w:sz w:val="24"/>
          <w:szCs w:val="24"/>
        </w:rPr>
      </w:pPr>
    </w:p>
    <w:p w:rsidR="003725AB" w:rsidRDefault="003725AB" w:rsidP="00CF4A11">
      <w:pPr>
        <w:spacing w:before="240" w:line="360" w:lineRule="auto"/>
        <w:ind w:right="1"/>
        <w:jc w:val="center"/>
        <w:rPr>
          <w:rFonts w:ascii="Arial" w:hAnsi="Arial" w:cs="Arial"/>
          <w:b/>
          <w:bCs/>
          <w:caps/>
          <w:sz w:val="24"/>
          <w:szCs w:val="24"/>
        </w:rPr>
      </w:pPr>
    </w:p>
    <w:p w:rsidR="00CF4A11" w:rsidRPr="00E13880" w:rsidRDefault="00CF4A11" w:rsidP="00CF4A11">
      <w:pPr>
        <w:spacing w:before="240" w:line="360" w:lineRule="auto"/>
        <w:ind w:right="1"/>
        <w:jc w:val="center"/>
        <w:rPr>
          <w:rFonts w:ascii="Arial" w:hAnsi="Arial" w:cs="Arial"/>
          <w:b/>
          <w:bCs/>
          <w:caps/>
          <w:sz w:val="24"/>
          <w:szCs w:val="24"/>
          <w:lang w:val="en-US"/>
        </w:rPr>
      </w:pPr>
      <w:r>
        <w:rPr>
          <w:rFonts w:ascii="Arial" w:hAnsi="Arial" w:cs="Arial"/>
          <w:b/>
          <w:bCs/>
          <w:caps/>
          <w:sz w:val="24"/>
          <w:szCs w:val="24"/>
        </w:rPr>
        <w:lastRenderedPageBreak/>
        <w:t>Приложение Г</w:t>
      </w:r>
    </w:p>
    <w:p w:rsidR="00CF4A11" w:rsidRPr="001F56E7" w:rsidRDefault="00CF4A11" w:rsidP="00CF4A11">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CF4A11" w:rsidRPr="001F56E7" w:rsidRDefault="00CF4A11" w:rsidP="00CF4A11">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Медяковский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CF4A11" w:rsidRPr="001147A4" w:rsidTr="00A9175A">
        <w:tc>
          <w:tcPr>
            <w:tcW w:w="5920" w:type="dxa"/>
            <w:vAlign w:val="center"/>
          </w:tcPr>
          <w:p w:rsidR="00CF4A11" w:rsidRPr="001F56E7" w:rsidRDefault="00CF4A11" w:rsidP="00A9175A">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CF4A11" w:rsidRPr="00560E3B" w:rsidRDefault="00CF4A11" w:rsidP="00A9175A">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CF4A11" w:rsidRPr="00560E3B" w:rsidRDefault="00CF4A11" w:rsidP="00A9175A">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CF4A11" w:rsidRPr="00560E3B" w:rsidRDefault="00CF4A11" w:rsidP="00A9175A">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CF4A11" w:rsidRPr="001147A4" w:rsidTr="00A9175A">
        <w:trPr>
          <w:trHeight w:val="258"/>
        </w:trPr>
        <w:tc>
          <w:tcPr>
            <w:tcW w:w="5920" w:type="dxa"/>
            <w:vAlign w:val="center"/>
          </w:tcPr>
          <w:p w:rsidR="00CF4A11" w:rsidRPr="00BF2F70" w:rsidRDefault="00400441" w:rsidP="00A9175A">
            <w:pPr>
              <w:rPr>
                <w:rFonts w:ascii="Arial" w:hAnsi="Arial" w:cs="Arial"/>
                <w:sz w:val="24"/>
                <w:szCs w:val="24"/>
              </w:rPr>
            </w:pPr>
            <w:r w:rsidRPr="00BF2F70">
              <w:rPr>
                <w:rFonts w:ascii="Arial" w:hAnsi="Arial" w:cs="Arial"/>
                <w:sz w:val="24"/>
                <w:szCs w:val="24"/>
              </w:rPr>
              <w:t>р. Баган</w:t>
            </w:r>
          </w:p>
        </w:tc>
        <w:tc>
          <w:tcPr>
            <w:tcW w:w="1985" w:type="dxa"/>
            <w:vAlign w:val="center"/>
          </w:tcPr>
          <w:p w:rsidR="00CF4A11" w:rsidRPr="00C539FB" w:rsidRDefault="00400441" w:rsidP="00A9175A">
            <w:pPr>
              <w:ind w:left="312"/>
              <w:jc w:val="center"/>
              <w:rPr>
                <w:rFonts w:ascii="Arial" w:hAnsi="Arial" w:cs="Arial"/>
                <w:sz w:val="24"/>
                <w:szCs w:val="24"/>
              </w:rPr>
            </w:pPr>
            <w:r>
              <w:rPr>
                <w:rFonts w:ascii="Arial" w:hAnsi="Arial" w:cs="Arial"/>
                <w:sz w:val="24"/>
                <w:szCs w:val="24"/>
              </w:rPr>
              <w:t>200</w:t>
            </w:r>
          </w:p>
        </w:tc>
        <w:tc>
          <w:tcPr>
            <w:tcW w:w="2003" w:type="dxa"/>
            <w:vAlign w:val="center"/>
          </w:tcPr>
          <w:p w:rsidR="00CF4A11" w:rsidRPr="00400441" w:rsidRDefault="00400441" w:rsidP="00A9175A">
            <w:pPr>
              <w:ind w:left="312"/>
              <w:jc w:val="center"/>
              <w:rPr>
                <w:rFonts w:ascii="Arial" w:hAnsi="Arial" w:cs="Arial"/>
                <w:sz w:val="24"/>
                <w:szCs w:val="24"/>
              </w:rPr>
            </w:pPr>
            <w:r>
              <w:rPr>
                <w:rFonts w:ascii="Arial" w:hAnsi="Arial" w:cs="Arial"/>
                <w:sz w:val="24"/>
                <w:szCs w:val="24"/>
              </w:rPr>
              <w:t>20</w:t>
            </w:r>
          </w:p>
        </w:tc>
      </w:tr>
      <w:tr w:rsidR="00400441" w:rsidRPr="001147A4" w:rsidTr="00A9175A">
        <w:trPr>
          <w:trHeight w:val="141"/>
        </w:trPr>
        <w:tc>
          <w:tcPr>
            <w:tcW w:w="5920" w:type="dxa"/>
          </w:tcPr>
          <w:p w:rsidR="00400441" w:rsidRPr="00BF2F70" w:rsidRDefault="00400441" w:rsidP="00A9175A">
            <w:pPr>
              <w:rPr>
                <w:rFonts w:ascii="Arial" w:hAnsi="Arial" w:cs="Arial"/>
                <w:sz w:val="24"/>
                <w:szCs w:val="24"/>
              </w:rPr>
            </w:pPr>
            <w:r w:rsidRPr="00BF2F70">
              <w:rPr>
                <w:rFonts w:ascii="Arial" w:hAnsi="Arial" w:cs="Arial"/>
                <w:sz w:val="24"/>
                <w:szCs w:val="24"/>
              </w:rPr>
              <w:t>оз. Соленое</w:t>
            </w:r>
          </w:p>
        </w:tc>
        <w:tc>
          <w:tcPr>
            <w:tcW w:w="1985"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50</w:t>
            </w:r>
          </w:p>
        </w:tc>
        <w:tc>
          <w:tcPr>
            <w:tcW w:w="2003"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20</w:t>
            </w:r>
          </w:p>
        </w:tc>
      </w:tr>
      <w:tr w:rsidR="00400441" w:rsidRPr="001147A4" w:rsidTr="00A9175A">
        <w:trPr>
          <w:trHeight w:val="141"/>
        </w:trPr>
        <w:tc>
          <w:tcPr>
            <w:tcW w:w="5920" w:type="dxa"/>
          </w:tcPr>
          <w:p w:rsidR="00400441" w:rsidRPr="00BF2F70" w:rsidRDefault="00400441" w:rsidP="00400441">
            <w:pPr>
              <w:rPr>
                <w:rFonts w:ascii="Arial" w:hAnsi="Arial" w:cs="Arial"/>
                <w:sz w:val="24"/>
                <w:szCs w:val="24"/>
              </w:rPr>
            </w:pPr>
            <w:r w:rsidRPr="00BF2F70">
              <w:rPr>
                <w:rFonts w:ascii="Arial" w:hAnsi="Arial" w:cs="Arial"/>
                <w:sz w:val="24"/>
                <w:szCs w:val="24"/>
              </w:rPr>
              <w:t>озеро (вблизи д. Аполиха)</w:t>
            </w:r>
          </w:p>
        </w:tc>
        <w:tc>
          <w:tcPr>
            <w:tcW w:w="1985"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50</w:t>
            </w:r>
          </w:p>
        </w:tc>
        <w:tc>
          <w:tcPr>
            <w:tcW w:w="2003"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20</w:t>
            </w:r>
          </w:p>
        </w:tc>
      </w:tr>
      <w:tr w:rsidR="00400441" w:rsidRPr="001147A4" w:rsidTr="00A9175A">
        <w:trPr>
          <w:trHeight w:val="118"/>
        </w:trPr>
        <w:tc>
          <w:tcPr>
            <w:tcW w:w="5920" w:type="dxa"/>
          </w:tcPr>
          <w:p w:rsidR="00400441" w:rsidRPr="00BF2F70" w:rsidRDefault="00400441" w:rsidP="00A9175A">
            <w:pPr>
              <w:rPr>
                <w:rFonts w:ascii="Arial" w:hAnsi="Arial" w:cs="Arial"/>
                <w:sz w:val="24"/>
                <w:szCs w:val="24"/>
              </w:rPr>
            </w:pPr>
            <w:r w:rsidRPr="00BF2F70">
              <w:rPr>
                <w:rFonts w:ascii="Arial" w:hAnsi="Arial" w:cs="Arial"/>
                <w:sz w:val="24"/>
                <w:szCs w:val="24"/>
              </w:rPr>
              <w:t xml:space="preserve">оз. </w:t>
            </w:r>
            <w:proofErr w:type="spellStart"/>
            <w:r w:rsidRPr="00BF2F70">
              <w:rPr>
                <w:rFonts w:ascii="Arial" w:hAnsi="Arial" w:cs="Arial"/>
                <w:sz w:val="24"/>
                <w:szCs w:val="24"/>
              </w:rPr>
              <w:t>Рундуково</w:t>
            </w:r>
            <w:proofErr w:type="spellEnd"/>
          </w:p>
        </w:tc>
        <w:tc>
          <w:tcPr>
            <w:tcW w:w="1985"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50</w:t>
            </w:r>
          </w:p>
        </w:tc>
        <w:tc>
          <w:tcPr>
            <w:tcW w:w="2003" w:type="dxa"/>
            <w:vAlign w:val="center"/>
          </w:tcPr>
          <w:p w:rsidR="00400441" w:rsidRPr="001F56E7" w:rsidRDefault="00400441" w:rsidP="00A9175A">
            <w:pPr>
              <w:ind w:left="312"/>
              <w:jc w:val="center"/>
              <w:rPr>
                <w:rFonts w:ascii="Arial" w:hAnsi="Arial" w:cs="Arial"/>
                <w:sz w:val="24"/>
                <w:szCs w:val="24"/>
              </w:rPr>
            </w:pPr>
            <w:r>
              <w:rPr>
                <w:rFonts w:ascii="Arial" w:hAnsi="Arial" w:cs="Arial"/>
                <w:sz w:val="24"/>
                <w:szCs w:val="24"/>
              </w:rPr>
              <w:t>20</w:t>
            </w:r>
          </w:p>
        </w:tc>
      </w:tr>
    </w:tbl>
    <w:p w:rsidR="00CF4A11" w:rsidRPr="006756C4" w:rsidRDefault="00CF4A11" w:rsidP="00CF4A11">
      <w:pPr>
        <w:spacing w:before="240" w:line="360" w:lineRule="auto"/>
        <w:ind w:right="1"/>
        <w:jc w:val="center"/>
        <w:rPr>
          <w:rFonts w:ascii="Arial" w:hAnsi="Arial" w:cs="Arial"/>
          <w:b/>
          <w:bCs/>
          <w:caps/>
          <w:sz w:val="24"/>
          <w:szCs w:val="24"/>
        </w:rPr>
      </w:pPr>
      <w:r>
        <w:rPr>
          <w:rFonts w:ascii="Arial" w:hAnsi="Arial" w:cs="Arial"/>
          <w:b/>
          <w:bCs/>
          <w:caps/>
          <w:sz w:val="24"/>
          <w:szCs w:val="24"/>
        </w:rPr>
        <w:t>Приложение Д</w:t>
      </w:r>
    </w:p>
    <w:p w:rsidR="00CF4A11" w:rsidRPr="001F56E7" w:rsidRDefault="00CF4A11" w:rsidP="00CF4A11">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Pr>
          <w:rFonts w:ascii="Arial" w:hAnsi="Arial" w:cs="Arial"/>
          <w:sz w:val="24"/>
          <w:szCs w:val="24"/>
        </w:rPr>
        <w:t>Медяковский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CF4A11" w:rsidRPr="00F047E3" w:rsidTr="00A9175A">
        <w:tc>
          <w:tcPr>
            <w:tcW w:w="2268" w:type="dxa"/>
            <w:vAlign w:val="center"/>
          </w:tcPr>
          <w:p w:rsidR="00CF4A11" w:rsidRPr="00314AC0" w:rsidRDefault="00CF4A11" w:rsidP="00A9175A">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CF4A11" w:rsidRPr="00314AC0" w:rsidRDefault="00CF4A11" w:rsidP="00A9175A">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CF4A11" w:rsidRPr="00314AC0" w:rsidRDefault="00CF4A11" w:rsidP="00A9175A">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CF35E7" w:rsidTr="00CF35E7">
        <w:trPr>
          <w:trHeight w:val="297"/>
        </w:trPr>
        <w:tc>
          <w:tcPr>
            <w:tcW w:w="2268" w:type="dxa"/>
          </w:tcPr>
          <w:p w:rsidR="00CF35E7" w:rsidRPr="00CF35E7" w:rsidRDefault="00CF35E7" w:rsidP="00CF35E7">
            <w:pPr>
              <w:jc w:val="center"/>
              <w:rPr>
                <w:rFonts w:ascii="Arial" w:hAnsi="Arial" w:cs="Arial"/>
                <w:color w:val="000000"/>
                <w:sz w:val="24"/>
                <w:szCs w:val="24"/>
              </w:rPr>
            </w:pPr>
            <w:r w:rsidRPr="00CF35E7">
              <w:rPr>
                <w:rFonts w:ascii="Arial" w:hAnsi="Arial" w:cs="Arial"/>
                <w:color w:val="000000"/>
                <w:sz w:val="24"/>
                <w:szCs w:val="24"/>
              </w:rPr>
              <w:t>Обелиск</w:t>
            </w:r>
          </w:p>
        </w:tc>
        <w:tc>
          <w:tcPr>
            <w:tcW w:w="2835" w:type="dxa"/>
          </w:tcPr>
          <w:p w:rsidR="00CF35E7" w:rsidRPr="00CF35E7" w:rsidRDefault="00CF35E7" w:rsidP="00CF35E7">
            <w:pPr>
              <w:jc w:val="center"/>
              <w:rPr>
                <w:rFonts w:ascii="Arial" w:hAnsi="Arial" w:cs="Arial"/>
                <w:color w:val="000000"/>
                <w:sz w:val="24"/>
                <w:szCs w:val="24"/>
              </w:rPr>
            </w:pPr>
            <w:r w:rsidRPr="00CF35E7">
              <w:rPr>
                <w:rFonts w:ascii="Arial" w:hAnsi="Arial" w:cs="Arial"/>
                <w:color w:val="000000"/>
                <w:sz w:val="24"/>
                <w:szCs w:val="24"/>
              </w:rPr>
              <w:t>Памятник истории</w:t>
            </w:r>
          </w:p>
        </w:tc>
        <w:tc>
          <w:tcPr>
            <w:tcW w:w="4678" w:type="dxa"/>
          </w:tcPr>
          <w:p w:rsidR="00CF35E7" w:rsidRPr="00CF35E7" w:rsidRDefault="00CF35E7" w:rsidP="00CF35E7">
            <w:pPr>
              <w:rPr>
                <w:rFonts w:ascii="Arial" w:hAnsi="Arial" w:cs="Arial"/>
                <w:color w:val="000000"/>
                <w:sz w:val="24"/>
                <w:szCs w:val="24"/>
              </w:rPr>
            </w:pPr>
            <w:r w:rsidRPr="00CF35E7">
              <w:rPr>
                <w:rFonts w:ascii="Arial" w:hAnsi="Arial" w:cs="Arial"/>
                <w:color w:val="000000"/>
                <w:sz w:val="24"/>
                <w:szCs w:val="24"/>
              </w:rPr>
              <w:t>с. Медяково, ул. Пролетарская, 45</w:t>
            </w:r>
          </w:p>
        </w:tc>
      </w:tr>
    </w:tbl>
    <w:p w:rsidR="00AC3818" w:rsidRDefault="00AC3818" w:rsidP="00E13880">
      <w:pPr>
        <w:ind w:right="1"/>
        <w:jc w:val="center"/>
        <w:rPr>
          <w:rFonts w:ascii="Arial" w:hAnsi="Arial" w:cs="Arial"/>
          <w:b/>
          <w:bCs/>
          <w:caps/>
          <w:sz w:val="24"/>
          <w:szCs w:val="24"/>
        </w:rPr>
      </w:pPr>
    </w:p>
    <w:sectPr w:rsidR="00AC3818" w:rsidSect="0047379A">
      <w:headerReference w:type="default" r:id="rId32"/>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75A" w:rsidRDefault="00A9175A">
      <w:r>
        <w:separator/>
      </w:r>
    </w:p>
  </w:endnote>
  <w:endnote w:type="continuationSeparator" w:id="0">
    <w:p w:rsidR="00A9175A" w:rsidRDefault="00A9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Content>
      <w:p w:rsidR="00A9175A" w:rsidRDefault="00A9175A">
        <w:pPr>
          <w:pStyle w:val="a8"/>
          <w:jc w:val="center"/>
        </w:pPr>
        <w:r>
          <w:fldChar w:fldCharType="begin"/>
        </w:r>
        <w:r>
          <w:instrText>PAGE   \* MERGEFORMAT</w:instrText>
        </w:r>
        <w:r>
          <w:fldChar w:fldCharType="separate"/>
        </w:r>
        <w:r>
          <w:rPr>
            <w:noProof/>
          </w:rPr>
          <w:t>4</w:t>
        </w:r>
        <w:r>
          <w:fldChar w:fldCharType="end"/>
        </w:r>
      </w:p>
    </w:sdtContent>
  </w:sdt>
  <w:p w:rsidR="00A9175A" w:rsidRDefault="00A9175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A9175A" w:rsidTr="00F674E2">
      <w:trPr>
        <w:trHeight w:val="151"/>
      </w:trPr>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val="restart"/>
          <w:noWrap/>
          <w:vAlign w:val="center"/>
        </w:tcPr>
        <w:p w:rsidR="00A9175A" w:rsidRPr="009344EC" w:rsidRDefault="00A9175A"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1906B7" w:rsidRPr="001906B7">
            <w:rPr>
              <w:rFonts w:cstheme="minorHAnsi"/>
              <w:b/>
              <w:noProof/>
            </w:rPr>
            <w:t>138</w:t>
          </w:r>
          <w:r w:rsidRPr="005249AB">
            <w:rPr>
              <w:rFonts w:cstheme="minorHAnsi"/>
            </w:rPr>
            <w:fldChar w:fldCharType="end"/>
          </w:r>
        </w:p>
      </w:tc>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r w:rsidR="00A9175A" w:rsidTr="00F674E2">
      <w:trPr>
        <w:trHeight w:val="150"/>
      </w:trPr>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tcPr>
        <w:p w:rsidR="00A9175A" w:rsidRDefault="00A9175A"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bl>
  <w:p w:rsidR="00A9175A" w:rsidRDefault="00A9175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9175A" w:rsidTr="00F674E2">
      <w:trPr>
        <w:trHeight w:val="151"/>
      </w:trPr>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val="restart"/>
          <w:noWrap/>
          <w:vAlign w:val="center"/>
        </w:tcPr>
        <w:p w:rsidR="00A9175A" w:rsidRPr="00EA36CD" w:rsidRDefault="00A9175A"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r w:rsidR="00A9175A" w:rsidTr="00F674E2">
      <w:trPr>
        <w:trHeight w:val="150"/>
      </w:trPr>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tcPr>
        <w:p w:rsidR="00A9175A" w:rsidRDefault="00A9175A"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bl>
  <w:p w:rsidR="00A9175A" w:rsidRPr="00EA36CD" w:rsidRDefault="00A9175A"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9175A" w:rsidTr="00F674E2">
      <w:trPr>
        <w:trHeight w:val="151"/>
      </w:trPr>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val="restart"/>
          <w:noWrap/>
          <w:vAlign w:val="center"/>
        </w:tcPr>
        <w:p w:rsidR="00A9175A" w:rsidRPr="009344EC" w:rsidRDefault="00A9175A"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r w:rsidR="00A9175A" w:rsidTr="00F674E2">
      <w:trPr>
        <w:trHeight w:val="150"/>
      </w:trPr>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tcPr>
        <w:p w:rsidR="00A9175A" w:rsidRDefault="00A9175A"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bl>
  <w:p w:rsidR="00A9175A" w:rsidRPr="00EA36CD" w:rsidRDefault="00A9175A"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A9175A" w:rsidTr="00F674E2">
      <w:trPr>
        <w:trHeight w:val="151"/>
      </w:trPr>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val="restart"/>
          <w:noWrap/>
          <w:vAlign w:val="center"/>
        </w:tcPr>
        <w:p w:rsidR="00A9175A" w:rsidRPr="002B2207" w:rsidRDefault="00A9175A"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r w:rsidR="00A9175A" w:rsidTr="00F674E2">
      <w:trPr>
        <w:trHeight w:val="150"/>
      </w:trPr>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c>
        <w:tcPr>
          <w:tcW w:w="500" w:type="pct"/>
          <w:vMerge/>
        </w:tcPr>
        <w:p w:rsidR="00A9175A" w:rsidRDefault="00A9175A"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A9175A" w:rsidRDefault="00A9175A" w:rsidP="00F674E2">
          <w:pPr>
            <w:pStyle w:val="ac"/>
            <w:rPr>
              <w:rFonts w:asciiTheme="majorHAnsi" w:eastAsiaTheme="majorEastAsia" w:hAnsiTheme="majorHAnsi" w:cstheme="majorBidi"/>
              <w:b/>
              <w:bCs/>
            </w:rPr>
          </w:pPr>
        </w:p>
      </w:tc>
    </w:tr>
  </w:tbl>
  <w:p w:rsidR="00A9175A" w:rsidRPr="00EA36CD" w:rsidRDefault="00A9175A"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75A" w:rsidRDefault="00A9175A"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9175A" w:rsidRDefault="00A9175A"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75A" w:rsidRDefault="00A9175A">
      <w:r>
        <w:separator/>
      </w:r>
    </w:p>
  </w:footnote>
  <w:footnote w:type="continuationSeparator" w:id="0">
    <w:p w:rsidR="00A9175A" w:rsidRDefault="00A91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A9175A" w:rsidRPr="00CC2BBC" w:rsidTr="00D2573A">
      <w:tc>
        <w:tcPr>
          <w:tcW w:w="4859" w:type="pct"/>
        </w:tcPr>
        <w:p w:rsidR="00A9175A" w:rsidRPr="00CC2BBC"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9175A" w:rsidRPr="00CC2BBC" w:rsidTr="00F674E2">
      <w:tc>
        <w:tcPr>
          <w:tcW w:w="4858" w:type="pct"/>
        </w:tcPr>
        <w:p w:rsidR="00A9175A" w:rsidRPr="008C5826" w:rsidRDefault="00A9175A"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A9175A" w:rsidRPr="00CC2BBC" w:rsidTr="00F674E2">
      <w:tc>
        <w:tcPr>
          <w:tcW w:w="4858" w:type="pct"/>
        </w:tcPr>
        <w:p w:rsidR="00A9175A" w:rsidRPr="008C5826" w:rsidRDefault="00A9175A"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CC2BBC"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CC2BBC"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CC2BBC"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CC2BBC"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8C5826" w:rsidRDefault="00A9175A"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8C5826"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8C5826" w:rsidRDefault="00A9175A"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A9175A" w:rsidRPr="00CC2BBC" w:rsidTr="00F674E2">
      <w:tc>
        <w:tcPr>
          <w:tcW w:w="4858" w:type="pct"/>
        </w:tcPr>
        <w:p w:rsidR="00A9175A" w:rsidRPr="008C5826" w:rsidRDefault="00A9175A"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A9175A" w:rsidRPr="00CC2BBC" w:rsidRDefault="00A9175A"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A9175A" w:rsidRDefault="00A9175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22209"/>
    <w:rsid w:val="000242E6"/>
    <w:rsid w:val="000246AF"/>
    <w:rsid w:val="00026AAE"/>
    <w:rsid w:val="000305B8"/>
    <w:rsid w:val="0003119E"/>
    <w:rsid w:val="00032BFC"/>
    <w:rsid w:val="000349D8"/>
    <w:rsid w:val="000354E7"/>
    <w:rsid w:val="00035B93"/>
    <w:rsid w:val="00036B0D"/>
    <w:rsid w:val="000430FB"/>
    <w:rsid w:val="00043F04"/>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06B7"/>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4DC6"/>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785"/>
    <w:rsid w:val="002B3771"/>
    <w:rsid w:val="002B47FE"/>
    <w:rsid w:val="002B7BB7"/>
    <w:rsid w:val="002C1F5E"/>
    <w:rsid w:val="002C2323"/>
    <w:rsid w:val="002C3B1A"/>
    <w:rsid w:val="002D2C8B"/>
    <w:rsid w:val="002D2D56"/>
    <w:rsid w:val="002D309D"/>
    <w:rsid w:val="002D3C12"/>
    <w:rsid w:val="002D6E4C"/>
    <w:rsid w:val="002D7203"/>
    <w:rsid w:val="002D7280"/>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25AB"/>
    <w:rsid w:val="003741A6"/>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C7630"/>
    <w:rsid w:val="003D0964"/>
    <w:rsid w:val="003D1D74"/>
    <w:rsid w:val="003D2754"/>
    <w:rsid w:val="003D30FF"/>
    <w:rsid w:val="003D3FF5"/>
    <w:rsid w:val="003D541E"/>
    <w:rsid w:val="003D6851"/>
    <w:rsid w:val="003D6BDE"/>
    <w:rsid w:val="003D6BF7"/>
    <w:rsid w:val="003D71FA"/>
    <w:rsid w:val="003D7694"/>
    <w:rsid w:val="003E1226"/>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CF9"/>
    <w:rsid w:val="003F5691"/>
    <w:rsid w:val="003F7C79"/>
    <w:rsid w:val="004000CA"/>
    <w:rsid w:val="00400441"/>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0AF3"/>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33FA"/>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124A"/>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150"/>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75A"/>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508A"/>
    <w:rsid w:val="00AB6A6B"/>
    <w:rsid w:val="00AB6F81"/>
    <w:rsid w:val="00AB77E0"/>
    <w:rsid w:val="00AB7D6E"/>
    <w:rsid w:val="00AC1BBD"/>
    <w:rsid w:val="00AC3818"/>
    <w:rsid w:val="00AC69E3"/>
    <w:rsid w:val="00AD00C9"/>
    <w:rsid w:val="00AD181D"/>
    <w:rsid w:val="00AD1BB6"/>
    <w:rsid w:val="00AD23E9"/>
    <w:rsid w:val="00AD2DD3"/>
    <w:rsid w:val="00AD50EF"/>
    <w:rsid w:val="00AD762A"/>
    <w:rsid w:val="00AE0808"/>
    <w:rsid w:val="00AE1AD1"/>
    <w:rsid w:val="00AE1C3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2F70"/>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35E7"/>
    <w:rsid w:val="00CF4A11"/>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9F7"/>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consultantplus://offline/main?base=RLAW987;n=51124;fld=134;dst=100458"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58"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70" TargetMode="External"/><Relationship Id="rId30" Type="http://schemas.openxmlformats.org/officeDocument/2006/relationships/header" Target="head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7B54-6C06-455C-A99F-3AE944DF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164</Pages>
  <Words>32222</Words>
  <Characters>251306</Characters>
  <Application>Microsoft Office Word</Application>
  <DocSecurity>0</DocSecurity>
  <Lines>2094</Lines>
  <Paragraphs>565</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282963</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13</cp:revision>
  <cp:lastPrinted>2013-04-19T11:42:00Z</cp:lastPrinted>
  <dcterms:created xsi:type="dcterms:W3CDTF">2013-03-23T11:39:00Z</dcterms:created>
  <dcterms:modified xsi:type="dcterms:W3CDTF">2013-04-19T16:47:00Z</dcterms:modified>
</cp:coreProperties>
</file>